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A0E" w:rsidRDefault="008D5A0E">
      <w:pPr>
        <w:spacing w:before="7"/>
        <w:rPr>
          <w:sz w:val="13"/>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470"/>
        </w:trPr>
        <w:tc>
          <w:tcPr>
            <w:tcW w:w="8880" w:type="dxa"/>
          </w:tcPr>
          <w:p w:rsidR="00BF129E" w:rsidRDefault="00A069D9">
            <w:pPr>
              <w:pStyle w:val="TableParagraph"/>
              <w:spacing w:before="77" w:line="373" w:lineRule="exact"/>
              <w:ind w:left="1296" w:right="1292"/>
              <w:jc w:val="center"/>
              <w:rPr>
                <w:b/>
                <w:sz w:val="36"/>
              </w:rPr>
            </w:pPr>
            <w:r>
              <w:rPr>
                <w:b/>
                <w:sz w:val="36"/>
              </w:rPr>
              <w:t>Solicitud de una nueva modificación</w:t>
            </w:r>
          </w:p>
        </w:tc>
      </w:tr>
    </w:tbl>
    <w:p w:rsidR="00BF129E" w:rsidRDefault="00BF129E">
      <w:pPr>
        <w:spacing w:before="1"/>
        <w:rPr>
          <w:sz w:val="50"/>
        </w:rPr>
      </w:pPr>
    </w:p>
    <w:p w:rsidR="00BF129E" w:rsidRDefault="00A069D9">
      <w:pPr>
        <w:pStyle w:val="Ttulo1"/>
        <w:numPr>
          <w:ilvl w:val="0"/>
          <w:numId w:val="1"/>
        </w:numPr>
        <w:tabs>
          <w:tab w:val="left" w:pos="367"/>
        </w:tabs>
        <w:jc w:val="left"/>
      </w:pPr>
      <w:r>
        <w:t>DOCUMENTO</w:t>
      </w:r>
      <w:r>
        <w:rPr>
          <w:spacing w:val="-3"/>
        </w:rPr>
        <w:t xml:space="preserve"> </w:t>
      </w:r>
      <w:r>
        <w:t>ÚNICO</w:t>
      </w:r>
    </w:p>
    <w:p w:rsidR="00BF129E" w:rsidRDefault="00A069D9">
      <w:pPr>
        <w:pStyle w:val="Ttulo2"/>
        <w:numPr>
          <w:ilvl w:val="1"/>
          <w:numId w:val="1"/>
        </w:numPr>
        <w:tabs>
          <w:tab w:val="left" w:pos="820"/>
        </w:tabs>
        <w:spacing w:before="112"/>
      </w:pPr>
      <w:r>
        <w:rPr>
          <w:w w:val="105"/>
        </w:rPr>
        <w:t>NOMBRE Y</w:t>
      </w:r>
      <w:r>
        <w:rPr>
          <w:spacing w:val="-13"/>
          <w:w w:val="105"/>
        </w:rPr>
        <w:t xml:space="preserve"> </w:t>
      </w:r>
      <w:r>
        <w:rPr>
          <w:w w:val="105"/>
        </w:rPr>
        <w:t>TIPO</w:t>
      </w:r>
    </w:p>
    <w:p w:rsidR="00BF129E" w:rsidRDefault="00A069D9">
      <w:pPr>
        <w:pStyle w:val="Prrafodelista"/>
        <w:numPr>
          <w:ilvl w:val="2"/>
          <w:numId w:val="1"/>
        </w:numPr>
        <w:tabs>
          <w:tab w:val="left" w:pos="1164"/>
        </w:tabs>
        <w:spacing w:before="89"/>
        <w:rPr>
          <w:b/>
          <w:sz w:val="28"/>
        </w:rPr>
      </w:pPr>
      <w:r>
        <w:rPr>
          <w:b/>
          <w:sz w:val="28"/>
        </w:rPr>
        <w:t>Denominación(es) que debe(n)</w:t>
      </w:r>
      <w:r>
        <w:rPr>
          <w:b/>
          <w:spacing w:val="-13"/>
          <w:sz w:val="28"/>
        </w:rPr>
        <w:t xml:space="preserve"> </w:t>
      </w:r>
      <w:r>
        <w:rPr>
          <w:b/>
          <w:sz w:val="28"/>
        </w:rPr>
        <w:t>registrarse</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390"/>
        </w:trPr>
        <w:tc>
          <w:tcPr>
            <w:tcW w:w="8880" w:type="dxa"/>
          </w:tcPr>
          <w:p w:rsidR="00BF129E" w:rsidRDefault="00A069D9">
            <w:pPr>
              <w:pStyle w:val="TableParagraph"/>
              <w:spacing w:line="298" w:lineRule="exact"/>
              <w:rPr>
                <w:sz w:val="28"/>
              </w:rPr>
            </w:pPr>
            <w:r>
              <w:rPr>
                <w:sz w:val="28"/>
              </w:rPr>
              <w:t>Sierra de Salamanca (es)</w:t>
            </w:r>
          </w:p>
        </w:tc>
      </w:tr>
    </w:tbl>
    <w:p w:rsidR="00BF129E" w:rsidRDefault="00BF129E">
      <w:pPr>
        <w:pStyle w:val="Textoindependiente"/>
        <w:rPr>
          <w:sz w:val="30"/>
        </w:rPr>
      </w:pPr>
    </w:p>
    <w:p w:rsidR="00BF129E" w:rsidRDefault="00A069D9">
      <w:pPr>
        <w:pStyle w:val="Prrafodelista"/>
        <w:numPr>
          <w:ilvl w:val="2"/>
          <w:numId w:val="1"/>
        </w:numPr>
        <w:tabs>
          <w:tab w:val="left" w:pos="1180"/>
        </w:tabs>
        <w:ind w:left="1180" w:hanging="280"/>
        <w:rPr>
          <w:b/>
          <w:sz w:val="28"/>
        </w:rPr>
      </w:pPr>
      <w:r>
        <w:rPr>
          <w:b/>
          <w:sz w:val="28"/>
        </w:rPr>
        <w:t>Tipo de indicación</w:t>
      </w:r>
      <w:r>
        <w:rPr>
          <w:b/>
          <w:spacing w:val="-9"/>
          <w:sz w:val="28"/>
        </w:rPr>
        <w:t xml:space="preserve"> </w:t>
      </w:r>
      <w:r>
        <w:rPr>
          <w:b/>
          <w:sz w:val="28"/>
        </w:rPr>
        <w:t>geográfica:</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390"/>
        </w:trPr>
        <w:tc>
          <w:tcPr>
            <w:tcW w:w="8880" w:type="dxa"/>
          </w:tcPr>
          <w:p w:rsidR="00BF129E" w:rsidRDefault="00A069D9">
            <w:pPr>
              <w:pStyle w:val="TableParagraph"/>
              <w:spacing w:line="298" w:lineRule="exact"/>
              <w:rPr>
                <w:sz w:val="28"/>
              </w:rPr>
            </w:pPr>
            <w:r>
              <w:rPr>
                <w:sz w:val="28"/>
              </w:rPr>
              <w:t>DOP - Denominación de Origen Protegida</w:t>
            </w:r>
          </w:p>
        </w:tc>
      </w:tr>
    </w:tbl>
    <w:p w:rsidR="00BF129E" w:rsidRDefault="00BF129E">
      <w:pPr>
        <w:pStyle w:val="Textoindependiente"/>
        <w:rPr>
          <w:sz w:val="30"/>
        </w:rPr>
      </w:pPr>
    </w:p>
    <w:p w:rsidR="00BF129E" w:rsidRDefault="00A069D9">
      <w:pPr>
        <w:pStyle w:val="Ttulo2"/>
        <w:numPr>
          <w:ilvl w:val="1"/>
          <w:numId w:val="1"/>
        </w:numPr>
        <w:tabs>
          <w:tab w:val="left" w:pos="820"/>
        </w:tabs>
      </w:pPr>
      <w:r>
        <w:t>CATEGORÍAS DE PRODUCTOS</w:t>
      </w:r>
      <w:r>
        <w:rPr>
          <w:spacing w:val="-7"/>
        </w:rPr>
        <w:t xml:space="preserve"> </w:t>
      </w:r>
      <w:r>
        <w:t>VITÍCOLAS</w:t>
      </w:r>
    </w:p>
    <w:p w:rsidR="00BF129E" w:rsidRDefault="00BF129E">
      <w:pPr>
        <w:pStyle w:val="Textoindependiente"/>
        <w:spacing w:before="4"/>
        <w:rPr>
          <w:i/>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390"/>
        </w:trPr>
        <w:tc>
          <w:tcPr>
            <w:tcW w:w="8880" w:type="dxa"/>
          </w:tcPr>
          <w:p w:rsidR="00BF129E" w:rsidRDefault="00A069D9">
            <w:pPr>
              <w:pStyle w:val="TableParagraph"/>
              <w:spacing w:line="298" w:lineRule="exact"/>
              <w:rPr>
                <w:sz w:val="28"/>
              </w:rPr>
            </w:pPr>
            <w:r>
              <w:rPr>
                <w:sz w:val="28"/>
              </w:rPr>
              <w:t>1. Vino</w:t>
            </w:r>
          </w:p>
        </w:tc>
      </w:tr>
    </w:tbl>
    <w:p w:rsidR="00BF129E" w:rsidRDefault="00BF129E">
      <w:pPr>
        <w:pStyle w:val="Textoindependiente"/>
        <w:spacing w:before="1"/>
        <w:rPr>
          <w:i/>
          <w:sz w:val="50"/>
        </w:rPr>
      </w:pPr>
    </w:p>
    <w:p w:rsidR="00BF129E" w:rsidRDefault="00A069D9">
      <w:pPr>
        <w:pStyle w:val="Prrafodelista"/>
        <w:numPr>
          <w:ilvl w:val="1"/>
          <w:numId w:val="1"/>
        </w:numPr>
        <w:tabs>
          <w:tab w:val="left" w:pos="820"/>
        </w:tabs>
        <w:spacing w:before="0"/>
        <w:rPr>
          <w:b/>
          <w:i/>
          <w:sz w:val="32"/>
        </w:rPr>
      </w:pPr>
      <w:r>
        <w:rPr>
          <w:b/>
          <w:i/>
          <w:sz w:val="32"/>
        </w:rPr>
        <w:t>DESCRIPCIÓN DEL (DE LOS)</w:t>
      </w:r>
      <w:r>
        <w:rPr>
          <w:b/>
          <w:i/>
          <w:spacing w:val="-11"/>
          <w:sz w:val="32"/>
        </w:rPr>
        <w:t xml:space="preserve"> </w:t>
      </w:r>
      <w:r>
        <w:rPr>
          <w:b/>
          <w:i/>
          <w:sz w:val="32"/>
        </w:rPr>
        <w:t>VINO(S)</w:t>
      </w:r>
    </w:p>
    <w:p w:rsidR="00BF129E" w:rsidRDefault="00A069D9">
      <w:pPr>
        <w:pStyle w:val="Textoindependiente"/>
        <w:spacing w:before="89"/>
        <w:ind w:left="900"/>
      </w:pPr>
      <w:r>
        <w:t>VINO - Vinos Blancos y Rosados</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450"/>
        </w:trPr>
        <w:tc>
          <w:tcPr>
            <w:tcW w:w="8880"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Breve descripción textual</w:t>
            </w:r>
          </w:p>
        </w:tc>
      </w:tr>
      <w:tr w:rsidR="00BF129E">
        <w:trPr>
          <w:trHeight w:val="1510"/>
        </w:trPr>
        <w:tc>
          <w:tcPr>
            <w:tcW w:w="8880" w:type="dxa"/>
          </w:tcPr>
          <w:p w:rsidR="00BF129E" w:rsidRDefault="00A069D9">
            <w:pPr>
              <w:pStyle w:val="TableParagraph"/>
              <w:spacing w:before="106" w:line="208" w:lineRule="auto"/>
              <w:rPr>
                <w:sz w:val="28"/>
              </w:rPr>
            </w:pPr>
            <w:r>
              <w:rPr>
                <w:sz w:val="28"/>
              </w:rPr>
              <w:t>Los vinos blancos son de color amarillo pajizo con matices verdosos. En nariz son afrutados (manzana verde) y, en boca, presentan cuerpo de intensidad media-alta. Son sabrosos y muy vivos.</w:t>
            </w:r>
          </w:p>
          <w:p w:rsidR="00BF129E" w:rsidRDefault="00A069D9">
            <w:pPr>
              <w:pStyle w:val="TableParagraph"/>
              <w:spacing w:before="4" w:line="280" w:lineRule="exact"/>
              <w:rPr>
                <w:sz w:val="28"/>
              </w:rPr>
            </w:pPr>
            <w:r>
              <w:rPr>
                <w:sz w:val="28"/>
              </w:rPr>
              <w:t xml:space="preserve">Los rosados son de color rosa fresa o frambuesa, aromas a mora, grosella, </w:t>
            </w:r>
            <w:proofErr w:type="spellStart"/>
            <w:r>
              <w:rPr>
                <w:sz w:val="28"/>
              </w:rPr>
              <w:t>frambruesa</w:t>
            </w:r>
            <w:proofErr w:type="spellEnd"/>
            <w:r>
              <w:rPr>
                <w:sz w:val="28"/>
              </w:rPr>
              <w:t xml:space="preserve"> y boca con estructura media.</w:t>
            </w:r>
          </w:p>
        </w:tc>
      </w:tr>
    </w:tbl>
    <w:p w:rsidR="00BF129E" w:rsidRDefault="00BF129E">
      <w:pPr>
        <w:pStyle w:val="Textoindependiente"/>
        <w:rPr>
          <w:sz w:val="20"/>
        </w:rPr>
      </w:pPr>
    </w:p>
    <w:p w:rsidR="00BF129E" w:rsidRDefault="00BF129E">
      <w:pPr>
        <w:pStyle w:val="Textoindependiente"/>
        <w:spacing w:before="8"/>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450"/>
        </w:trPr>
        <w:tc>
          <w:tcPr>
            <w:tcW w:w="8880" w:type="dxa"/>
            <w:gridSpan w:val="2"/>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Características analíticas generales</w:t>
            </w:r>
          </w:p>
        </w:tc>
      </w:tr>
      <w:tr w:rsidR="00BF129E">
        <w:trPr>
          <w:trHeight w:val="1010"/>
        </w:trPr>
        <w:tc>
          <w:tcPr>
            <w:tcW w:w="3108" w:type="dxa"/>
            <w:shd w:val="clear" w:color="auto" w:fill="BFBFBF"/>
          </w:tcPr>
          <w:p w:rsidR="00BF129E" w:rsidRDefault="00A069D9">
            <w:pPr>
              <w:pStyle w:val="TableParagraph"/>
              <w:spacing w:before="107" w:line="208" w:lineRule="auto"/>
              <w:rPr>
                <w:rFonts w:ascii="Times New Roman" w:hAnsi="Times New Roman"/>
                <w:i/>
                <w:sz w:val="28"/>
              </w:rPr>
            </w:pPr>
            <w:r>
              <w:rPr>
                <w:rFonts w:ascii="Times New Roman" w:hAnsi="Times New Roman"/>
                <w:i/>
                <w:sz w:val="28"/>
              </w:rPr>
              <w:t xml:space="preserve">Grado alcohólico volumétrico total máximo (en % </w:t>
            </w:r>
            <w:proofErr w:type="spellStart"/>
            <w:r>
              <w:rPr>
                <w:rFonts w:ascii="Times New Roman" w:hAnsi="Times New Roman"/>
                <w:i/>
                <w:sz w:val="28"/>
              </w:rPr>
              <w:t>vol</w:t>
            </w:r>
            <w:proofErr w:type="spellEnd"/>
            <w:r>
              <w:rPr>
                <w:rFonts w:ascii="Times New Roman" w:hAnsi="Times New Roman"/>
                <w:i/>
                <w:sz w:val="28"/>
              </w:rPr>
              <w:t>):</w:t>
            </w:r>
          </w:p>
        </w:tc>
        <w:tc>
          <w:tcPr>
            <w:tcW w:w="5772" w:type="dxa"/>
          </w:tcPr>
          <w:p w:rsidR="00BF129E" w:rsidRDefault="00BF129E">
            <w:pPr>
              <w:pStyle w:val="TableParagraph"/>
              <w:spacing w:before="0"/>
              <w:ind w:left="0"/>
              <w:rPr>
                <w:rFonts w:ascii="Times New Roman"/>
                <w:sz w:val="28"/>
              </w:rPr>
            </w:pPr>
          </w:p>
        </w:tc>
      </w:tr>
      <w:tr w:rsidR="00BF129E">
        <w:trPr>
          <w:trHeight w:val="1010"/>
        </w:trPr>
        <w:tc>
          <w:tcPr>
            <w:tcW w:w="3108" w:type="dxa"/>
            <w:shd w:val="clear" w:color="auto" w:fill="BFBFBF"/>
          </w:tcPr>
          <w:p w:rsidR="00BF129E" w:rsidRDefault="00A069D9">
            <w:pPr>
              <w:pStyle w:val="TableParagraph"/>
              <w:spacing w:before="107" w:line="208" w:lineRule="auto"/>
              <w:rPr>
                <w:rFonts w:ascii="Times New Roman" w:hAnsi="Times New Roman"/>
                <w:i/>
                <w:sz w:val="28"/>
              </w:rPr>
            </w:pPr>
            <w:r>
              <w:rPr>
                <w:rFonts w:ascii="Times New Roman" w:hAnsi="Times New Roman"/>
                <w:i/>
                <w:sz w:val="28"/>
              </w:rPr>
              <w:t xml:space="preserve">Grado alcohólico volumétrico adquirido mínimo (en % </w:t>
            </w:r>
            <w:proofErr w:type="spellStart"/>
            <w:r>
              <w:rPr>
                <w:rFonts w:ascii="Times New Roman" w:hAnsi="Times New Roman"/>
                <w:i/>
                <w:sz w:val="28"/>
              </w:rPr>
              <w:t>vol</w:t>
            </w:r>
            <w:proofErr w:type="spellEnd"/>
            <w:r>
              <w:rPr>
                <w:rFonts w:ascii="Times New Roman" w:hAnsi="Times New Roman"/>
                <w:i/>
                <w:sz w:val="28"/>
              </w:rPr>
              <w:t>):</w:t>
            </w:r>
          </w:p>
        </w:tc>
        <w:tc>
          <w:tcPr>
            <w:tcW w:w="5772" w:type="dxa"/>
          </w:tcPr>
          <w:p w:rsidR="00BF129E" w:rsidRDefault="00A069D9">
            <w:pPr>
              <w:pStyle w:val="TableParagraph"/>
              <w:rPr>
                <w:sz w:val="28"/>
              </w:rPr>
            </w:pPr>
            <w:r>
              <w:rPr>
                <w:sz w:val="28"/>
              </w:rPr>
              <w:t>11</w:t>
            </w:r>
          </w:p>
        </w:tc>
      </w:tr>
      <w:tr w:rsidR="00BF129E" w:rsidTr="00790560">
        <w:trPr>
          <w:trHeight w:val="7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Acidez total mínima:</w:t>
            </w:r>
          </w:p>
        </w:tc>
        <w:tc>
          <w:tcPr>
            <w:tcW w:w="5772" w:type="dxa"/>
          </w:tcPr>
          <w:p w:rsidR="00BF129E" w:rsidRDefault="00A069D9">
            <w:pPr>
              <w:pStyle w:val="TableParagraph"/>
              <w:spacing w:before="111" w:line="280" w:lineRule="exact"/>
              <w:rPr>
                <w:sz w:val="28"/>
              </w:rPr>
            </w:pPr>
            <w:r>
              <w:rPr>
                <w:sz w:val="28"/>
              </w:rPr>
              <w:t>4 en gramos por litro expresado en ácido tartárico</w:t>
            </w:r>
          </w:p>
        </w:tc>
      </w:tr>
      <w:tr w:rsidR="00BF129E">
        <w:trPr>
          <w:trHeight w:val="1009"/>
        </w:trPr>
        <w:tc>
          <w:tcPr>
            <w:tcW w:w="3108" w:type="dxa"/>
            <w:shd w:val="clear" w:color="auto" w:fill="BFBFBF"/>
          </w:tcPr>
          <w:p w:rsidR="00BF129E" w:rsidRDefault="00A069D9">
            <w:pPr>
              <w:pStyle w:val="TableParagraph"/>
              <w:spacing w:before="106" w:line="208" w:lineRule="auto"/>
              <w:ind w:right="75"/>
              <w:rPr>
                <w:rFonts w:ascii="Times New Roman" w:hAnsi="Times New Roman"/>
                <w:i/>
                <w:sz w:val="28"/>
              </w:rPr>
            </w:pPr>
            <w:r>
              <w:rPr>
                <w:rFonts w:ascii="Times New Roman" w:hAnsi="Times New Roman"/>
                <w:i/>
                <w:sz w:val="28"/>
              </w:rPr>
              <w:t>Acidez volátil máxima (en miliequivalentes por litro):</w:t>
            </w:r>
          </w:p>
        </w:tc>
        <w:tc>
          <w:tcPr>
            <w:tcW w:w="5772" w:type="dxa"/>
          </w:tcPr>
          <w:p w:rsidR="00BF129E" w:rsidRDefault="00A069D9">
            <w:pPr>
              <w:pStyle w:val="TableParagraph"/>
              <w:spacing w:before="71"/>
              <w:rPr>
                <w:sz w:val="28"/>
              </w:rPr>
            </w:pPr>
            <w:r>
              <w:rPr>
                <w:sz w:val="28"/>
              </w:rPr>
              <w:t>0,8</w:t>
            </w:r>
          </w:p>
        </w:tc>
      </w:tr>
    </w:tbl>
    <w:p w:rsidR="00BF129E" w:rsidRDefault="00BF129E">
      <w:pPr>
        <w:pStyle w:val="Textoindependiente"/>
        <w:spacing w:before="3"/>
        <w:rPr>
          <w:sz w:val="18"/>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1010"/>
        </w:trPr>
        <w:tc>
          <w:tcPr>
            <w:tcW w:w="3108" w:type="dxa"/>
            <w:shd w:val="clear" w:color="auto" w:fill="BFBFBF"/>
          </w:tcPr>
          <w:p w:rsidR="00BF129E" w:rsidRDefault="00A069D9">
            <w:pPr>
              <w:pStyle w:val="TableParagraph"/>
              <w:spacing w:before="107" w:line="208" w:lineRule="auto"/>
              <w:ind w:right="86"/>
              <w:rPr>
                <w:rFonts w:ascii="Times New Roman" w:hAnsi="Times New Roman"/>
                <w:i/>
                <w:sz w:val="28"/>
              </w:rPr>
            </w:pPr>
            <w:r>
              <w:rPr>
                <w:rFonts w:ascii="Times New Roman" w:hAnsi="Times New Roman"/>
                <w:i/>
                <w:sz w:val="28"/>
              </w:rPr>
              <w:t>Contenido máximo total de anhídrido sulfuroso</w:t>
            </w:r>
            <w:r>
              <w:rPr>
                <w:rFonts w:ascii="Times New Roman" w:hAnsi="Times New Roman"/>
                <w:i/>
                <w:spacing w:val="-47"/>
                <w:sz w:val="28"/>
              </w:rPr>
              <w:t xml:space="preserve"> </w:t>
            </w:r>
            <w:r>
              <w:rPr>
                <w:rFonts w:ascii="Times New Roman" w:hAnsi="Times New Roman"/>
                <w:i/>
                <w:sz w:val="28"/>
              </w:rPr>
              <w:t>(en miligramos por</w:t>
            </w:r>
            <w:r>
              <w:rPr>
                <w:rFonts w:ascii="Times New Roman" w:hAnsi="Times New Roman"/>
                <w:i/>
                <w:spacing w:val="-15"/>
                <w:sz w:val="28"/>
              </w:rPr>
              <w:t xml:space="preserve"> </w:t>
            </w:r>
            <w:r>
              <w:rPr>
                <w:rFonts w:ascii="Times New Roman" w:hAnsi="Times New Roman"/>
                <w:i/>
                <w:sz w:val="28"/>
              </w:rPr>
              <w:t>litro):</w:t>
            </w:r>
          </w:p>
        </w:tc>
        <w:tc>
          <w:tcPr>
            <w:tcW w:w="5772" w:type="dxa"/>
          </w:tcPr>
          <w:p w:rsidR="00BF129E" w:rsidRDefault="00A069D9">
            <w:pPr>
              <w:pStyle w:val="TableParagraph"/>
              <w:rPr>
                <w:sz w:val="28"/>
              </w:rPr>
            </w:pPr>
            <w:r>
              <w:rPr>
                <w:sz w:val="28"/>
              </w:rPr>
              <w:t>160</w:t>
            </w:r>
          </w:p>
        </w:tc>
      </w:tr>
    </w:tbl>
    <w:p w:rsidR="00BF129E" w:rsidRDefault="00BF129E">
      <w:pPr>
        <w:pStyle w:val="Textoindependiente"/>
        <w:rPr>
          <w:sz w:val="20"/>
        </w:rPr>
      </w:pPr>
    </w:p>
    <w:p w:rsidR="00BF129E" w:rsidRDefault="00790560" w:rsidP="00790560">
      <w:pPr>
        <w:pStyle w:val="Textoindependiente"/>
        <w:tabs>
          <w:tab w:val="left" w:pos="7365"/>
        </w:tabs>
        <w:spacing w:before="5"/>
        <w:rPr>
          <w:sz w:val="20"/>
        </w:rPr>
      </w:pPr>
      <w:r>
        <w:rPr>
          <w:sz w:val="20"/>
        </w:rPr>
        <w:tab/>
      </w:r>
    </w:p>
    <w:p w:rsidR="00BF129E" w:rsidRDefault="00A069D9">
      <w:pPr>
        <w:pStyle w:val="Textoindependiente"/>
        <w:spacing w:before="88"/>
        <w:ind w:left="900"/>
      </w:pPr>
      <w:r>
        <w:t>VINO - Vinos Tintos</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450"/>
        </w:trPr>
        <w:tc>
          <w:tcPr>
            <w:tcW w:w="8880"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Breve descripción textual</w:t>
            </w:r>
          </w:p>
        </w:tc>
      </w:tr>
      <w:tr w:rsidR="00BF129E">
        <w:trPr>
          <w:trHeight w:val="1510"/>
        </w:trPr>
        <w:tc>
          <w:tcPr>
            <w:tcW w:w="8880" w:type="dxa"/>
          </w:tcPr>
          <w:p w:rsidR="00BF129E" w:rsidRDefault="00A069D9">
            <w:pPr>
              <w:pStyle w:val="TableParagraph"/>
              <w:spacing w:before="111" w:line="280" w:lineRule="exact"/>
              <w:rPr>
                <w:sz w:val="28"/>
              </w:rPr>
            </w:pPr>
            <w:r>
              <w:rPr>
                <w:sz w:val="28"/>
              </w:rPr>
              <w:t>Los vinos tintos presentan color rojo picota, con matices violeta, aromas francos, limpios con tonos de frutos silvestres y hierbas de sotobosque y recuerdos minerales. Estructura media-alta. Son longevos, muy aptos para guarda. Los vinos tintos envejecidos en barrica tienen una graduación mínima adquirida de 12% vol.</w:t>
            </w:r>
          </w:p>
        </w:tc>
      </w:tr>
    </w:tbl>
    <w:p w:rsidR="00BF129E" w:rsidRDefault="00BF129E">
      <w:pPr>
        <w:pStyle w:val="Textoindependiente"/>
        <w:rPr>
          <w:sz w:val="20"/>
        </w:rPr>
      </w:pPr>
    </w:p>
    <w:p w:rsidR="00BF129E" w:rsidRDefault="00BF129E">
      <w:pPr>
        <w:pStyle w:val="Textoindependiente"/>
        <w:rPr>
          <w:sz w:val="20"/>
        </w:rPr>
      </w:pPr>
    </w:p>
    <w:p w:rsidR="00BF129E" w:rsidRDefault="00BF129E">
      <w:pPr>
        <w:pStyle w:val="Textoindependiente"/>
        <w:spacing w:before="8"/>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450"/>
        </w:trPr>
        <w:tc>
          <w:tcPr>
            <w:tcW w:w="8880" w:type="dxa"/>
            <w:gridSpan w:val="2"/>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Características analíticas generales</w:t>
            </w:r>
          </w:p>
        </w:tc>
      </w:tr>
      <w:tr w:rsidR="00BF129E">
        <w:trPr>
          <w:trHeight w:val="1010"/>
        </w:trPr>
        <w:tc>
          <w:tcPr>
            <w:tcW w:w="3108" w:type="dxa"/>
            <w:shd w:val="clear" w:color="auto" w:fill="BFBFBF"/>
          </w:tcPr>
          <w:p w:rsidR="00BF129E" w:rsidRDefault="00A069D9">
            <w:pPr>
              <w:pStyle w:val="TableParagraph"/>
              <w:spacing w:before="107" w:line="208" w:lineRule="auto"/>
              <w:rPr>
                <w:rFonts w:ascii="Times New Roman" w:hAnsi="Times New Roman"/>
                <w:i/>
                <w:sz w:val="28"/>
              </w:rPr>
            </w:pPr>
            <w:r>
              <w:rPr>
                <w:rFonts w:ascii="Times New Roman" w:hAnsi="Times New Roman"/>
                <w:i/>
                <w:sz w:val="28"/>
              </w:rPr>
              <w:t xml:space="preserve">Grado alcohólico volumétrico total máximo (en % </w:t>
            </w:r>
            <w:proofErr w:type="spellStart"/>
            <w:r>
              <w:rPr>
                <w:rFonts w:ascii="Times New Roman" w:hAnsi="Times New Roman"/>
                <w:i/>
                <w:sz w:val="28"/>
              </w:rPr>
              <w:t>vol</w:t>
            </w:r>
            <w:proofErr w:type="spellEnd"/>
            <w:r>
              <w:rPr>
                <w:rFonts w:ascii="Times New Roman" w:hAnsi="Times New Roman"/>
                <w:i/>
                <w:sz w:val="28"/>
              </w:rPr>
              <w:t>):</w:t>
            </w:r>
          </w:p>
        </w:tc>
        <w:tc>
          <w:tcPr>
            <w:tcW w:w="5772" w:type="dxa"/>
          </w:tcPr>
          <w:p w:rsidR="00BF129E" w:rsidRDefault="00BF129E">
            <w:pPr>
              <w:pStyle w:val="TableParagraph"/>
              <w:spacing w:before="0"/>
              <w:ind w:left="0"/>
              <w:rPr>
                <w:rFonts w:ascii="Times New Roman"/>
                <w:sz w:val="28"/>
              </w:rPr>
            </w:pPr>
          </w:p>
        </w:tc>
      </w:tr>
      <w:tr w:rsidR="00BF129E">
        <w:trPr>
          <w:trHeight w:val="1010"/>
        </w:trPr>
        <w:tc>
          <w:tcPr>
            <w:tcW w:w="3108" w:type="dxa"/>
            <w:shd w:val="clear" w:color="auto" w:fill="BFBFBF"/>
          </w:tcPr>
          <w:p w:rsidR="00BF129E" w:rsidRDefault="00A069D9">
            <w:pPr>
              <w:pStyle w:val="TableParagraph"/>
              <w:spacing w:before="107" w:line="208" w:lineRule="auto"/>
              <w:rPr>
                <w:rFonts w:ascii="Times New Roman" w:hAnsi="Times New Roman"/>
                <w:i/>
                <w:sz w:val="28"/>
              </w:rPr>
            </w:pPr>
            <w:r>
              <w:rPr>
                <w:rFonts w:ascii="Times New Roman" w:hAnsi="Times New Roman"/>
                <w:i/>
                <w:sz w:val="28"/>
              </w:rPr>
              <w:t xml:space="preserve">Grado alcohólico volumétrico adquirido mínimo (en % </w:t>
            </w:r>
            <w:proofErr w:type="spellStart"/>
            <w:r>
              <w:rPr>
                <w:rFonts w:ascii="Times New Roman" w:hAnsi="Times New Roman"/>
                <w:i/>
                <w:sz w:val="28"/>
              </w:rPr>
              <w:t>vol</w:t>
            </w:r>
            <w:proofErr w:type="spellEnd"/>
            <w:r>
              <w:rPr>
                <w:rFonts w:ascii="Times New Roman" w:hAnsi="Times New Roman"/>
                <w:i/>
                <w:sz w:val="28"/>
              </w:rPr>
              <w:t>):</w:t>
            </w:r>
          </w:p>
        </w:tc>
        <w:tc>
          <w:tcPr>
            <w:tcW w:w="5772" w:type="dxa"/>
          </w:tcPr>
          <w:p w:rsidR="00BF129E" w:rsidRDefault="00A069D9">
            <w:pPr>
              <w:pStyle w:val="TableParagraph"/>
              <w:rPr>
                <w:sz w:val="28"/>
              </w:rPr>
            </w:pPr>
            <w:r>
              <w:rPr>
                <w:sz w:val="28"/>
              </w:rPr>
              <w:t>11</w:t>
            </w:r>
          </w:p>
        </w:tc>
      </w:tr>
      <w:tr w:rsidR="00BF129E">
        <w:trPr>
          <w:trHeight w:val="67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Acidez total mínima:</w:t>
            </w:r>
          </w:p>
        </w:tc>
        <w:tc>
          <w:tcPr>
            <w:tcW w:w="5772" w:type="dxa"/>
          </w:tcPr>
          <w:p w:rsidR="00BF129E" w:rsidRDefault="00A069D9">
            <w:pPr>
              <w:pStyle w:val="TableParagraph"/>
              <w:spacing w:before="111" w:line="280" w:lineRule="exact"/>
              <w:rPr>
                <w:sz w:val="28"/>
              </w:rPr>
            </w:pPr>
            <w:r>
              <w:rPr>
                <w:sz w:val="28"/>
              </w:rPr>
              <w:t>4 en gramos por litro expresado en ácido tartárico</w:t>
            </w:r>
          </w:p>
        </w:tc>
      </w:tr>
      <w:tr w:rsidR="00BF129E">
        <w:trPr>
          <w:trHeight w:val="1009"/>
        </w:trPr>
        <w:tc>
          <w:tcPr>
            <w:tcW w:w="3108" w:type="dxa"/>
            <w:shd w:val="clear" w:color="auto" w:fill="BFBFBF"/>
          </w:tcPr>
          <w:p w:rsidR="00BF129E" w:rsidRDefault="00A069D9">
            <w:pPr>
              <w:pStyle w:val="TableParagraph"/>
              <w:spacing w:before="106" w:line="208" w:lineRule="auto"/>
              <w:ind w:right="75"/>
              <w:rPr>
                <w:rFonts w:ascii="Times New Roman" w:hAnsi="Times New Roman"/>
                <w:i/>
                <w:sz w:val="28"/>
              </w:rPr>
            </w:pPr>
            <w:r>
              <w:rPr>
                <w:rFonts w:ascii="Times New Roman" w:hAnsi="Times New Roman"/>
                <w:i/>
                <w:sz w:val="28"/>
              </w:rPr>
              <w:t>Acidez volátil máxima (en miliequivalentes por litro):</w:t>
            </w:r>
          </w:p>
        </w:tc>
        <w:tc>
          <w:tcPr>
            <w:tcW w:w="5772" w:type="dxa"/>
          </w:tcPr>
          <w:p w:rsidR="00BF129E" w:rsidRDefault="00A069D9">
            <w:pPr>
              <w:pStyle w:val="TableParagraph"/>
              <w:spacing w:before="71"/>
              <w:rPr>
                <w:sz w:val="28"/>
              </w:rPr>
            </w:pPr>
            <w:r>
              <w:rPr>
                <w:sz w:val="28"/>
              </w:rPr>
              <w:t>0,8</w:t>
            </w:r>
          </w:p>
        </w:tc>
      </w:tr>
      <w:tr w:rsidR="00BF129E">
        <w:trPr>
          <w:trHeight w:val="1010"/>
        </w:trPr>
        <w:tc>
          <w:tcPr>
            <w:tcW w:w="3108" w:type="dxa"/>
            <w:shd w:val="clear" w:color="auto" w:fill="BFBFBF"/>
          </w:tcPr>
          <w:p w:rsidR="00BF129E" w:rsidRDefault="00A069D9">
            <w:pPr>
              <w:pStyle w:val="TableParagraph"/>
              <w:spacing w:before="107" w:line="208" w:lineRule="auto"/>
              <w:ind w:right="86"/>
              <w:rPr>
                <w:rFonts w:ascii="Times New Roman" w:hAnsi="Times New Roman"/>
                <w:i/>
                <w:sz w:val="28"/>
              </w:rPr>
            </w:pPr>
            <w:r>
              <w:rPr>
                <w:rFonts w:ascii="Times New Roman" w:hAnsi="Times New Roman"/>
                <w:i/>
                <w:sz w:val="28"/>
              </w:rPr>
              <w:t>Contenido máximo total de anhídrido sulfuroso</w:t>
            </w:r>
            <w:r>
              <w:rPr>
                <w:rFonts w:ascii="Times New Roman" w:hAnsi="Times New Roman"/>
                <w:i/>
                <w:spacing w:val="-47"/>
                <w:sz w:val="28"/>
              </w:rPr>
              <w:t xml:space="preserve"> </w:t>
            </w:r>
            <w:r>
              <w:rPr>
                <w:rFonts w:ascii="Times New Roman" w:hAnsi="Times New Roman"/>
                <w:i/>
                <w:sz w:val="28"/>
              </w:rPr>
              <w:t>(en miligramos por</w:t>
            </w:r>
            <w:r>
              <w:rPr>
                <w:rFonts w:ascii="Times New Roman" w:hAnsi="Times New Roman"/>
                <w:i/>
                <w:spacing w:val="-15"/>
                <w:sz w:val="28"/>
              </w:rPr>
              <w:t xml:space="preserve"> </w:t>
            </w:r>
            <w:r>
              <w:rPr>
                <w:rFonts w:ascii="Times New Roman" w:hAnsi="Times New Roman"/>
                <w:i/>
                <w:sz w:val="28"/>
              </w:rPr>
              <w:t>litro):</w:t>
            </w:r>
          </w:p>
        </w:tc>
        <w:tc>
          <w:tcPr>
            <w:tcW w:w="5772" w:type="dxa"/>
          </w:tcPr>
          <w:p w:rsidR="00BF129E" w:rsidRDefault="00A069D9">
            <w:pPr>
              <w:pStyle w:val="TableParagraph"/>
              <w:rPr>
                <w:sz w:val="28"/>
              </w:rPr>
            </w:pPr>
            <w:r>
              <w:rPr>
                <w:sz w:val="28"/>
              </w:rPr>
              <w:t>150</w:t>
            </w:r>
          </w:p>
        </w:tc>
      </w:tr>
    </w:tbl>
    <w:p w:rsidR="00790560" w:rsidRDefault="00790560">
      <w:pPr>
        <w:pStyle w:val="Textoindependiente"/>
        <w:rPr>
          <w:sz w:val="30"/>
        </w:rPr>
      </w:pPr>
    </w:p>
    <w:p w:rsidR="00790560" w:rsidRDefault="00790560">
      <w:pPr>
        <w:rPr>
          <w:rFonts w:ascii="Times New Roman" w:eastAsia="Times New Roman" w:hAnsi="Times New Roman" w:cs="Times New Roman"/>
          <w:b/>
          <w:bCs/>
          <w:sz w:val="30"/>
          <w:szCs w:val="28"/>
        </w:rPr>
      </w:pPr>
      <w:r>
        <w:rPr>
          <w:sz w:val="30"/>
        </w:rPr>
        <w:br w:type="page"/>
      </w:r>
    </w:p>
    <w:p w:rsidR="00BF129E" w:rsidRDefault="00BF129E">
      <w:pPr>
        <w:pStyle w:val="Textoindependiente"/>
        <w:rPr>
          <w:sz w:val="30"/>
        </w:rPr>
      </w:pPr>
    </w:p>
    <w:p w:rsidR="00BF129E" w:rsidRDefault="00A069D9">
      <w:pPr>
        <w:pStyle w:val="Ttulo2"/>
        <w:numPr>
          <w:ilvl w:val="1"/>
          <w:numId w:val="1"/>
        </w:numPr>
        <w:tabs>
          <w:tab w:val="left" w:pos="820"/>
        </w:tabs>
      </w:pPr>
      <w:r>
        <w:t>PRÁCTICAS</w:t>
      </w:r>
      <w:r>
        <w:rPr>
          <w:spacing w:val="-2"/>
        </w:rPr>
        <w:t xml:space="preserve"> </w:t>
      </w:r>
      <w:r>
        <w:t>VITIVINÍCOLAS</w:t>
      </w:r>
    </w:p>
    <w:p w:rsidR="00BF129E" w:rsidRDefault="00A069D9">
      <w:pPr>
        <w:pStyle w:val="Prrafodelista"/>
        <w:numPr>
          <w:ilvl w:val="2"/>
          <w:numId w:val="1"/>
        </w:numPr>
        <w:tabs>
          <w:tab w:val="left" w:pos="1164"/>
        </w:tabs>
        <w:spacing w:before="89"/>
        <w:rPr>
          <w:b/>
          <w:sz w:val="28"/>
        </w:rPr>
      </w:pPr>
      <w:r>
        <w:rPr>
          <w:b/>
          <w:sz w:val="28"/>
        </w:rPr>
        <w:t>Prácticas enológicas</w:t>
      </w:r>
      <w:r>
        <w:rPr>
          <w:b/>
          <w:spacing w:val="-6"/>
          <w:sz w:val="28"/>
        </w:rPr>
        <w:t xml:space="preserve"> </w:t>
      </w:r>
      <w:r>
        <w:rPr>
          <w:b/>
          <w:sz w:val="28"/>
        </w:rPr>
        <w:t>esenciales</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730"/>
        </w:trPr>
        <w:tc>
          <w:tcPr>
            <w:tcW w:w="3108" w:type="dxa"/>
            <w:shd w:val="clear" w:color="auto" w:fill="BFBFBF"/>
          </w:tcPr>
          <w:p w:rsidR="00BF129E" w:rsidRDefault="00A069D9">
            <w:pPr>
              <w:pStyle w:val="TableParagraph"/>
              <w:spacing w:before="107" w:line="208" w:lineRule="auto"/>
              <w:ind w:right="75"/>
              <w:rPr>
                <w:rFonts w:ascii="Times New Roman" w:hAnsi="Times New Roman"/>
                <w:i/>
                <w:sz w:val="28"/>
              </w:rPr>
            </w:pPr>
            <w:r>
              <w:rPr>
                <w:rFonts w:ascii="Times New Roman" w:hAnsi="Times New Roman"/>
                <w:i/>
                <w:sz w:val="28"/>
              </w:rPr>
              <w:t>Tipo de práctica enológica:</w:t>
            </w:r>
          </w:p>
        </w:tc>
        <w:tc>
          <w:tcPr>
            <w:tcW w:w="5772" w:type="dxa"/>
          </w:tcPr>
          <w:p w:rsidR="00BF129E" w:rsidRDefault="00A069D9">
            <w:pPr>
              <w:pStyle w:val="TableParagraph"/>
              <w:rPr>
                <w:sz w:val="28"/>
              </w:rPr>
            </w:pPr>
            <w:r>
              <w:rPr>
                <w:sz w:val="28"/>
              </w:rPr>
              <w:t>Práctica enológica específica</w:t>
            </w:r>
          </w:p>
        </w:tc>
      </w:tr>
      <w:tr w:rsidR="00BF129E">
        <w:trPr>
          <w:trHeight w:val="450"/>
        </w:trPr>
        <w:tc>
          <w:tcPr>
            <w:tcW w:w="8880" w:type="dxa"/>
            <w:gridSpan w:val="2"/>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Descripción de la práctica:</w:t>
            </w:r>
          </w:p>
        </w:tc>
      </w:tr>
      <w:tr w:rsidR="00BF129E">
        <w:trPr>
          <w:trHeight w:val="910"/>
        </w:trPr>
        <w:tc>
          <w:tcPr>
            <w:tcW w:w="8880" w:type="dxa"/>
            <w:gridSpan w:val="2"/>
          </w:tcPr>
          <w:p w:rsidR="00BF129E" w:rsidRDefault="00A069D9">
            <w:pPr>
              <w:pStyle w:val="TableParagraph"/>
              <w:spacing w:before="86" w:line="208" w:lineRule="auto"/>
              <w:ind w:left="40"/>
              <w:rPr>
                <w:sz w:val="28"/>
              </w:rPr>
            </w:pPr>
            <w:r>
              <w:rPr>
                <w:sz w:val="28"/>
              </w:rPr>
              <w:t xml:space="preserve">-Grado alcohólico probable mínimo de las uvas: 11,5% </w:t>
            </w:r>
            <w:proofErr w:type="spellStart"/>
            <w:r>
              <w:rPr>
                <w:sz w:val="28"/>
              </w:rPr>
              <w:t>Vol</w:t>
            </w:r>
            <w:proofErr w:type="spellEnd"/>
            <w:r>
              <w:rPr>
                <w:sz w:val="28"/>
              </w:rPr>
              <w:t xml:space="preserve"> (</w:t>
            </w:r>
            <w:proofErr w:type="spellStart"/>
            <w:r>
              <w:rPr>
                <w:sz w:val="28"/>
              </w:rPr>
              <w:t>var</w:t>
            </w:r>
            <w:proofErr w:type="spellEnd"/>
            <w:r>
              <w:rPr>
                <w:sz w:val="28"/>
              </w:rPr>
              <w:t>. tintas) y 10,5% Vol. (</w:t>
            </w:r>
            <w:proofErr w:type="spellStart"/>
            <w:r>
              <w:rPr>
                <w:sz w:val="28"/>
              </w:rPr>
              <w:t>var</w:t>
            </w:r>
            <w:proofErr w:type="spellEnd"/>
            <w:r>
              <w:rPr>
                <w:sz w:val="28"/>
              </w:rPr>
              <w:t>. blancas).</w:t>
            </w:r>
          </w:p>
          <w:p w:rsidR="00BF129E" w:rsidRDefault="00A069D9">
            <w:pPr>
              <w:pStyle w:val="TableParagraph"/>
              <w:spacing w:before="0" w:line="243" w:lineRule="exact"/>
              <w:ind w:left="40"/>
              <w:rPr>
                <w:sz w:val="28"/>
              </w:rPr>
            </w:pPr>
            <w:r>
              <w:rPr>
                <w:sz w:val="28"/>
              </w:rPr>
              <w:t>-Rendimiento máximo de extracción: 72 l por 100 Kg de uva.</w:t>
            </w:r>
          </w:p>
        </w:tc>
      </w:tr>
    </w:tbl>
    <w:p w:rsidR="00BF129E" w:rsidRDefault="00BF129E">
      <w:pPr>
        <w:pStyle w:val="Textoindependiente"/>
        <w:rPr>
          <w:sz w:val="20"/>
        </w:rPr>
      </w:pPr>
    </w:p>
    <w:p w:rsidR="00BF129E" w:rsidRDefault="00BF129E">
      <w:pPr>
        <w:pStyle w:val="Textoindependiente"/>
        <w:rPr>
          <w:sz w:val="20"/>
        </w:rPr>
      </w:pPr>
    </w:p>
    <w:p w:rsidR="00BF129E" w:rsidRDefault="00BF129E">
      <w:pPr>
        <w:pStyle w:val="Textoindependiente"/>
        <w:spacing w:before="8"/>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57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Tipo de práctica</w:t>
            </w:r>
          </w:p>
        </w:tc>
        <w:tc>
          <w:tcPr>
            <w:tcW w:w="5772" w:type="dxa"/>
          </w:tcPr>
          <w:p w:rsidR="00BF129E" w:rsidRDefault="00A069D9">
            <w:pPr>
              <w:pStyle w:val="TableParagraph"/>
              <w:rPr>
                <w:sz w:val="28"/>
              </w:rPr>
            </w:pPr>
            <w:r>
              <w:rPr>
                <w:sz w:val="28"/>
              </w:rPr>
              <w:t>Restricción pertinente en la vinificación</w:t>
            </w:r>
          </w:p>
        </w:tc>
      </w:tr>
    </w:tbl>
    <w:p w:rsidR="00BF129E" w:rsidRDefault="00BF129E">
      <w:pPr>
        <w:pStyle w:val="Textoindependiente"/>
        <w:spacing w:before="3"/>
        <w:rPr>
          <w:sz w:val="18"/>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45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enológica:</w:t>
            </w:r>
          </w:p>
        </w:tc>
        <w:tc>
          <w:tcPr>
            <w:tcW w:w="5772" w:type="dxa"/>
          </w:tcPr>
          <w:p w:rsidR="00BF129E" w:rsidRDefault="00BF129E">
            <w:pPr>
              <w:pStyle w:val="TableParagraph"/>
              <w:spacing w:before="0"/>
              <w:ind w:left="0"/>
              <w:rPr>
                <w:rFonts w:ascii="Times New Roman"/>
                <w:sz w:val="28"/>
              </w:rPr>
            </w:pPr>
          </w:p>
        </w:tc>
      </w:tr>
      <w:tr w:rsidR="00BF129E">
        <w:trPr>
          <w:trHeight w:val="450"/>
        </w:trPr>
        <w:tc>
          <w:tcPr>
            <w:tcW w:w="8880" w:type="dxa"/>
            <w:gridSpan w:val="2"/>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Descripción de la práctica:</w:t>
            </w:r>
          </w:p>
        </w:tc>
      </w:tr>
      <w:tr w:rsidR="00BF129E">
        <w:trPr>
          <w:trHeight w:val="630"/>
        </w:trPr>
        <w:tc>
          <w:tcPr>
            <w:tcW w:w="8880" w:type="dxa"/>
            <w:gridSpan w:val="2"/>
          </w:tcPr>
          <w:p w:rsidR="00BF129E" w:rsidRDefault="00A069D9">
            <w:pPr>
              <w:pStyle w:val="TableParagraph"/>
              <w:spacing w:before="91" w:line="280" w:lineRule="exact"/>
              <w:ind w:left="40" w:right="136"/>
              <w:rPr>
                <w:sz w:val="28"/>
              </w:rPr>
            </w:pPr>
            <w:r>
              <w:rPr>
                <w:sz w:val="28"/>
              </w:rPr>
              <w:t>-El vino rosado se elabora con un mínimo del 70% de variedades tintas autorizadas.</w:t>
            </w:r>
          </w:p>
        </w:tc>
      </w:tr>
    </w:tbl>
    <w:p w:rsidR="00BF129E" w:rsidRDefault="00BF129E">
      <w:pPr>
        <w:pStyle w:val="Textoindependiente"/>
        <w:rPr>
          <w:sz w:val="20"/>
        </w:rPr>
      </w:pPr>
    </w:p>
    <w:p w:rsidR="00BF129E" w:rsidRDefault="00BF129E">
      <w:pPr>
        <w:pStyle w:val="Textoindependiente"/>
        <w:rPr>
          <w:sz w:val="20"/>
        </w:rPr>
      </w:pPr>
    </w:p>
    <w:p w:rsidR="00BF129E" w:rsidRDefault="00BF129E">
      <w:pPr>
        <w:pStyle w:val="Textoindependiente"/>
        <w:spacing w:before="8"/>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730"/>
        </w:trPr>
        <w:tc>
          <w:tcPr>
            <w:tcW w:w="3108" w:type="dxa"/>
            <w:shd w:val="clear" w:color="auto" w:fill="BFBFBF"/>
          </w:tcPr>
          <w:p w:rsidR="00BF129E" w:rsidRDefault="00A069D9">
            <w:pPr>
              <w:pStyle w:val="TableParagraph"/>
              <w:spacing w:before="107" w:line="208" w:lineRule="auto"/>
              <w:ind w:right="75"/>
              <w:rPr>
                <w:rFonts w:ascii="Times New Roman" w:hAnsi="Times New Roman"/>
                <w:i/>
                <w:sz w:val="28"/>
              </w:rPr>
            </w:pPr>
            <w:r>
              <w:rPr>
                <w:rFonts w:ascii="Times New Roman" w:hAnsi="Times New Roman"/>
                <w:i/>
                <w:sz w:val="28"/>
              </w:rPr>
              <w:t>Tipo de práctica enológica:</w:t>
            </w:r>
          </w:p>
        </w:tc>
        <w:tc>
          <w:tcPr>
            <w:tcW w:w="5772" w:type="dxa"/>
          </w:tcPr>
          <w:p w:rsidR="00BF129E" w:rsidRDefault="00A069D9">
            <w:pPr>
              <w:pStyle w:val="TableParagraph"/>
              <w:rPr>
                <w:sz w:val="28"/>
              </w:rPr>
            </w:pPr>
            <w:r>
              <w:rPr>
                <w:sz w:val="28"/>
              </w:rPr>
              <w:t>Práctica cultural</w:t>
            </w:r>
          </w:p>
        </w:tc>
      </w:tr>
      <w:tr w:rsidR="00BF129E">
        <w:trPr>
          <w:trHeight w:val="450"/>
        </w:trPr>
        <w:tc>
          <w:tcPr>
            <w:tcW w:w="8880" w:type="dxa"/>
            <w:gridSpan w:val="2"/>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Descripción de la práctica:</w:t>
            </w:r>
          </w:p>
        </w:tc>
      </w:tr>
      <w:tr w:rsidR="00BF129E">
        <w:trPr>
          <w:trHeight w:val="350"/>
        </w:trPr>
        <w:tc>
          <w:tcPr>
            <w:tcW w:w="8880" w:type="dxa"/>
            <w:gridSpan w:val="2"/>
          </w:tcPr>
          <w:p w:rsidR="00BF129E" w:rsidRDefault="00A069D9">
            <w:pPr>
              <w:pStyle w:val="TableParagraph"/>
              <w:spacing w:before="52" w:line="278" w:lineRule="exact"/>
              <w:ind w:left="40"/>
              <w:rPr>
                <w:sz w:val="28"/>
              </w:rPr>
            </w:pPr>
            <w:r>
              <w:rPr>
                <w:sz w:val="28"/>
              </w:rPr>
              <w:t>-La densidad de plantación mínima será de 1.300 cepas por ha.</w:t>
            </w:r>
          </w:p>
        </w:tc>
      </w:tr>
    </w:tbl>
    <w:p w:rsidR="00BF129E" w:rsidRDefault="00BF129E">
      <w:pPr>
        <w:pStyle w:val="Textoindependiente"/>
        <w:rPr>
          <w:sz w:val="20"/>
        </w:rPr>
      </w:pPr>
    </w:p>
    <w:p w:rsidR="00BF129E" w:rsidRDefault="00BF129E">
      <w:pPr>
        <w:pStyle w:val="Textoindependiente"/>
        <w:spacing w:before="5"/>
        <w:rPr>
          <w:sz w:val="20"/>
        </w:rPr>
      </w:pPr>
    </w:p>
    <w:p w:rsidR="00BF129E" w:rsidRDefault="00A069D9">
      <w:pPr>
        <w:pStyle w:val="Prrafodelista"/>
        <w:numPr>
          <w:ilvl w:val="2"/>
          <w:numId w:val="1"/>
        </w:numPr>
        <w:tabs>
          <w:tab w:val="left" w:pos="1180"/>
        </w:tabs>
        <w:spacing w:before="88" w:line="312" w:lineRule="auto"/>
        <w:ind w:left="900" w:right="7294" w:firstLine="0"/>
        <w:rPr>
          <w:b/>
          <w:sz w:val="28"/>
        </w:rPr>
      </w:pPr>
      <w:r>
        <w:rPr>
          <w:b/>
          <w:w w:val="95"/>
          <w:sz w:val="28"/>
        </w:rPr>
        <w:t>Rendimientos</w:t>
      </w:r>
      <w:r>
        <w:rPr>
          <w:b/>
          <w:spacing w:val="-17"/>
          <w:w w:val="95"/>
          <w:sz w:val="28"/>
        </w:rPr>
        <w:t xml:space="preserve"> </w:t>
      </w:r>
      <w:r>
        <w:rPr>
          <w:b/>
          <w:w w:val="95"/>
          <w:sz w:val="28"/>
        </w:rPr>
        <w:t xml:space="preserve">máximos </w:t>
      </w:r>
      <w:r>
        <w:rPr>
          <w:b/>
          <w:sz w:val="28"/>
        </w:rPr>
        <w:t>Variedades</w:t>
      </w:r>
      <w:r>
        <w:rPr>
          <w:b/>
          <w:spacing w:val="-12"/>
          <w:sz w:val="28"/>
        </w:rPr>
        <w:t xml:space="preserve"> </w:t>
      </w:r>
      <w:r>
        <w:rPr>
          <w:b/>
          <w:sz w:val="28"/>
        </w:rPr>
        <w:t>tintas</w:t>
      </w:r>
    </w:p>
    <w:p w:rsidR="00BF129E" w:rsidRDefault="00BF129E">
      <w:pPr>
        <w:pStyle w:val="Textoindependiente"/>
        <w:spacing w:before="9" w:after="1"/>
        <w:rPr>
          <w:sz w:val="20"/>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450"/>
        </w:trPr>
        <w:tc>
          <w:tcPr>
            <w:tcW w:w="8880"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Rendimiento máximo:</w:t>
            </w:r>
          </w:p>
        </w:tc>
      </w:tr>
      <w:tr w:rsidR="00BF129E">
        <w:trPr>
          <w:trHeight w:val="390"/>
        </w:trPr>
        <w:tc>
          <w:tcPr>
            <w:tcW w:w="8880" w:type="dxa"/>
          </w:tcPr>
          <w:p w:rsidR="00BF129E" w:rsidRDefault="00A069D9">
            <w:pPr>
              <w:pStyle w:val="TableParagraph"/>
              <w:spacing w:line="298" w:lineRule="exact"/>
              <w:rPr>
                <w:sz w:val="28"/>
              </w:rPr>
            </w:pPr>
            <w:r>
              <w:rPr>
                <w:sz w:val="28"/>
              </w:rPr>
              <w:t xml:space="preserve">7000 </w:t>
            </w:r>
            <w:proofErr w:type="gramStart"/>
            <w:r>
              <w:rPr>
                <w:sz w:val="28"/>
              </w:rPr>
              <w:t>Kilogramos</w:t>
            </w:r>
            <w:proofErr w:type="gramEnd"/>
            <w:r>
              <w:rPr>
                <w:sz w:val="28"/>
              </w:rPr>
              <w:t xml:space="preserve"> de uvas por hectárea</w:t>
            </w:r>
          </w:p>
        </w:tc>
      </w:tr>
    </w:tbl>
    <w:p w:rsidR="00BF129E" w:rsidRDefault="00BF129E">
      <w:pPr>
        <w:pStyle w:val="Textoindependiente"/>
        <w:rPr>
          <w:sz w:val="30"/>
        </w:rPr>
      </w:pPr>
    </w:p>
    <w:p w:rsidR="00BF129E" w:rsidRDefault="00A069D9">
      <w:pPr>
        <w:pStyle w:val="Textoindependiente"/>
        <w:spacing w:before="208"/>
        <w:ind w:left="900"/>
      </w:pPr>
      <w:r>
        <w:t>Variedades tintas</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450"/>
        </w:trPr>
        <w:tc>
          <w:tcPr>
            <w:tcW w:w="8880"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Rendimiento máximo:</w:t>
            </w:r>
          </w:p>
        </w:tc>
      </w:tr>
      <w:tr w:rsidR="00BF129E">
        <w:trPr>
          <w:trHeight w:val="390"/>
        </w:trPr>
        <w:tc>
          <w:tcPr>
            <w:tcW w:w="8880" w:type="dxa"/>
          </w:tcPr>
          <w:p w:rsidR="00BF129E" w:rsidRDefault="00A069D9">
            <w:pPr>
              <w:pStyle w:val="TableParagraph"/>
              <w:spacing w:line="298" w:lineRule="exact"/>
              <w:rPr>
                <w:sz w:val="28"/>
              </w:rPr>
            </w:pPr>
            <w:r>
              <w:rPr>
                <w:sz w:val="28"/>
              </w:rPr>
              <w:t xml:space="preserve">50,40 </w:t>
            </w:r>
            <w:proofErr w:type="gramStart"/>
            <w:r>
              <w:rPr>
                <w:sz w:val="28"/>
              </w:rPr>
              <w:t>Hectolitro</w:t>
            </w:r>
            <w:proofErr w:type="gramEnd"/>
            <w:r>
              <w:rPr>
                <w:sz w:val="28"/>
              </w:rPr>
              <w:t xml:space="preserve"> por hectárea</w:t>
            </w:r>
          </w:p>
        </w:tc>
      </w:tr>
    </w:tbl>
    <w:p w:rsidR="00790560" w:rsidRDefault="00790560">
      <w:pPr>
        <w:pStyle w:val="Textoindependiente"/>
        <w:rPr>
          <w:sz w:val="30"/>
        </w:rPr>
      </w:pPr>
    </w:p>
    <w:p w:rsidR="00790560" w:rsidRDefault="00790560">
      <w:pPr>
        <w:rPr>
          <w:rFonts w:ascii="Times New Roman" w:eastAsia="Times New Roman" w:hAnsi="Times New Roman" w:cs="Times New Roman"/>
          <w:b/>
          <w:bCs/>
          <w:sz w:val="30"/>
          <w:szCs w:val="28"/>
        </w:rPr>
      </w:pPr>
      <w:r>
        <w:rPr>
          <w:sz w:val="30"/>
        </w:rPr>
        <w:br w:type="page"/>
      </w:r>
    </w:p>
    <w:p w:rsidR="00BF129E" w:rsidRDefault="00BF129E">
      <w:pPr>
        <w:pStyle w:val="Textoindependiente"/>
        <w:rPr>
          <w:sz w:val="30"/>
        </w:rPr>
      </w:pPr>
    </w:p>
    <w:p w:rsidR="00BF129E" w:rsidRDefault="00A069D9">
      <w:pPr>
        <w:pStyle w:val="Textoindependiente"/>
        <w:spacing w:before="208"/>
        <w:ind w:left="900"/>
      </w:pPr>
      <w:proofErr w:type="gramStart"/>
      <w:r>
        <w:rPr>
          <w:w w:val="90"/>
        </w:rPr>
        <w:t xml:space="preserve">Variedades </w:t>
      </w:r>
      <w:r>
        <w:rPr>
          <w:spacing w:val="2"/>
          <w:w w:val="90"/>
        </w:rPr>
        <w:t xml:space="preserve"> </w:t>
      </w:r>
      <w:r>
        <w:rPr>
          <w:w w:val="90"/>
        </w:rPr>
        <w:t>blancas</w:t>
      </w:r>
      <w:proofErr w:type="gramEnd"/>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450"/>
        </w:trPr>
        <w:tc>
          <w:tcPr>
            <w:tcW w:w="8880"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Rendimiento máximo:</w:t>
            </w:r>
          </w:p>
        </w:tc>
      </w:tr>
      <w:tr w:rsidR="00BF129E">
        <w:trPr>
          <w:trHeight w:val="390"/>
        </w:trPr>
        <w:tc>
          <w:tcPr>
            <w:tcW w:w="8880" w:type="dxa"/>
          </w:tcPr>
          <w:p w:rsidR="00BF129E" w:rsidRDefault="00A069D9">
            <w:pPr>
              <w:pStyle w:val="TableParagraph"/>
              <w:spacing w:line="298" w:lineRule="exact"/>
              <w:rPr>
                <w:sz w:val="28"/>
              </w:rPr>
            </w:pPr>
            <w:r>
              <w:rPr>
                <w:sz w:val="28"/>
              </w:rPr>
              <w:t xml:space="preserve">9000 </w:t>
            </w:r>
            <w:proofErr w:type="gramStart"/>
            <w:r>
              <w:rPr>
                <w:sz w:val="28"/>
              </w:rPr>
              <w:t>Kilogramos</w:t>
            </w:r>
            <w:proofErr w:type="gramEnd"/>
            <w:r>
              <w:rPr>
                <w:sz w:val="28"/>
              </w:rPr>
              <w:t xml:space="preserve"> de uvas por hectárea</w:t>
            </w:r>
          </w:p>
        </w:tc>
      </w:tr>
    </w:tbl>
    <w:p w:rsidR="00BF129E" w:rsidRDefault="00BF129E">
      <w:pPr>
        <w:pStyle w:val="Textoindependiente"/>
        <w:rPr>
          <w:sz w:val="30"/>
        </w:rPr>
      </w:pPr>
    </w:p>
    <w:p w:rsidR="00BF129E" w:rsidRDefault="00A069D9">
      <w:pPr>
        <w:pStyle w:val="Textoindependiente"/>
        <w:spacing w:before="208"/>
        <w:ind w:left="900"/>
      </w:pPr>
      <w:proofErr w:type="gramStart"/>
      <w:r>
        <w:rPr>
          <w:w w:val="90"/>
        </w:rPr>
        <w:t xml:space="preserve">Variedades </w:t>
      </w:r>
      <w:r>
        <w:rPr>
          <w:spacing w:val="2"/>
          <w:w w:val="90"/>
        </w:rPr>
        <w:t xml:space="preserve"> </w:t>
      </w:r>
      <w:r>
        <w:rPr>
          <w:w w:val="90"/>
        </w:rPr>
        <w:t>blancas</w:t>
      </w:r>
      <w:proofErr w:type="gramEnd"/>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450"/>
        </w:trPr>
        <w:tc>
          <w:tcPr>
            <w:tcW w:w="8880"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Rendimiento máximo:</w:t>
            </w:r>
          </w:p>
        </w:tc>
      </w:tr>
      <w:tr w:rsidR="00BF129E">
        <w:trPr>
          <w:trHeight w:val="390"/>
        </w:trPr>
        <w:tc>
          <w:tcPr>
            <w:tcW w:w="8880" w:type="dxa"/>
          </w:tcPr>
          <w:p w:rsidR="00BF129E" w:rsidRDefault="00A069D9">
            <w:pPr>
              <w:pStyle w:val="TableParagraph"/>
              <w:spacing w:line="298" w:lineRule="exact"/>
              <w:rPr>
                <w:sz w:val="28"/>
              </w:rPr>
            </w:pPr>
            <w:r>
              <w:rPr>
                <w:sz w:val="28"/>
              </w:rPr>
              <w:t xml:space="preserve">64,80 </w:t>
            </w:r>
            <w:proofErr w:type="gramStart"/>
            <w:r>
              <w:rPr>
                <w:sz w:val="28"/>
              </w:rPr>
              <w:t>Hectolitro</w:t>
            </w:r>
            <w:proofErr w:type="gramEnd"/>
            <w:r>
              <w:rPr>
                <w:sz w:val="28"/>
              </w:rPr>
              <w:t xml:space="preserve"> por hectárea</w:t>
            </w:r>
          </w:p>
        </w:tc>
      </w:tr>
    </w:tbl>
    <w:p w:rsidR="00BF129E" w:rsidRDefault="00BF129E">
      <w:pPr>
        <w:pStyle w:val="Textoindependiente"/>
        <w:rPr>
          <w:sz w:val="30"/>
        </w:rPr>
      </w:pPr>
    </w:p>
    <w:p w:rsidR="00BF129E" w:rsidRDefault="00A069D9">
      <w:pPr>
        <w:pStyle w:val="Ttulo2"/>
        <w:numPr>
          <w:ilvl w:val="1"/>
          <w:numId w:val="1"/>
        </w:numPr>
        <w:tabs>
          <w:tab w:val="left" w:pos="820"/>
        </w:tabs>
      </w:pPr>
      <w:r>
        <w:t>ZONA</w:t>
      </w:r>
      <w:r>
        <w:rPr>
          <w:spacing w:val="-2"/>
        </w:rPr>
        <w:t xml:space="preserve"> </w:t>
      </w:r>
      <w:r>
        <w:t>DELIMITADA</w:t>
      </w:r>
    </w:p>
    <w:p w:rsidR="00BF129E" w:rsidRDefault="00BF129E">
      <w:pPr>
        <w:pStyle w:val="Textoindependiente"/>
        <w:spacing w:before="4"/>
        <w:rPr>
          <w:i/>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950"/>
        </w:trPr>
        <w:tc>
          <w:tcPr>
            <w:tcW w:w="8880" w:type="dxa"/>
          </w:tcPr>
          <w:p w:rsidR="00BF129E" w:rsidRDefault="00A069D9">
            <w:pPr>
              <w:pStyle w:val="TableParagraph"/>
              <w:spacing w:before="111" w:line="280" w:lineRule="exact"/>
              <w:ind w:right="136"/>
              <w:rPr>
                <w:sz w:val="28"/>
              </w:rPr>
            </w:pPr>
            <w:r>
              <w:rPr>
                <w:sz w:val="28"/>
              </w:rPr>
              <w:t>El área protegida está ubicada al Sur de la provincia de</w:t>
            </w:r>
            <w:r>
              <w:rPr>
                <w:spacing w:val="-54"/>
                <w:sz w:val="28"/>
              </w:rPr>
              <w:t xml:space="preserve"> </w:t>
            </w:r>
            <w:r>
              <w:rPr>
                <w:sz w:val="28"/>
              </w:rPr>
              <w:t xml:space="preserve">Salamanca, en la frontera con la Comunidad Autónoma de Extremadura y circundada por las Sierras de Salamanca, Béjar y </w:t>
            </w:r>
            <w:proofErr w:type="spellStart"/>
            <w:r>
              <w:rPr>
                <w:sz w:val="28"/>
              </w:rPr>
              <w:t>Quilama</w:t>
            </w:r>
            <w:proofErr w:type="spellEnd"/>
            <w:r>
              <w:rPr>
                <w:sz w:val="28"/>
              </w:rPr>
              <w:t>.</w:t>
            </w:r>
          </w:p>
        </w:tc>
      </w:tr>
    </w:tbl>
    <w:p w:rsidR="00BF129E" w:rsidRDefault="00BF129E">
      <w:pPr>
        <w:pStyle w:val="Textoindependiente"/>
        <w:spacing w:before="4"/>
        <w:rPr>
          <w:i/>
          <w:sz w:val="26"/>
        </w:rPr>
      </w:pPr>
    </w:p>
    <w:p w:rsidR="00BF129E" w:rsidRDefault="00A069D9">
      <w:pPr>
        <w:pStyle w:val="Prrafodelista"/>
        <w:numPr>
          <w:ilvl w:val="1"/>
          <w:numId w:val="1"/>
        </w:numPr>
        <w:tabs>
          <w:tab w:val="left" w:pos="820"/>
        </w:tabs>
        <w:spacing w:before="93"/>
        <w:rPr>
          <w:b/>
          <w:i/>
          <w:sz w:val="32"/>
        </w:rPr>
      </w:pPr>
      <w:r>
        <w:rPr>
          <w:b/>
          <w:i/>
          <w:sz w:val="32"/>
        </w:rPr>
        <w:t>PRINCIPALES UVAS DE</w:t>
      </w:r>
      <w:r>
        <w:rPr>
          <w:b/>
          <w:i/>
          <w:spacing w:val="-11"/>
          <w:sz w:val="32"/>
        </w:rPr>
        <w:t xml:space="preserve"> </w:t>
      </w:r>
      <w:r>
        <w:rPr>
          <w:b/>
          <w:i/>
          <w:sz w:val="32"/>
        </w:rPr>
        <w:t>VINIFICACIÓN</w:t>
      </w:r>
    </w:p>
    <w:p w:rsidR="00BF129E" w:rsidRDefault="00BF129E">
      <w:pPr>
        <w:pStyle w:val="Textoindependiente"/>
        <w:spacing w:before="4"/>
        <w:rPr>
          <w:i/>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390"/>
        </w:trPr>
        <w:tc>
          <w:tcPr>
            <w:tcW w:w="8880" w:type="dxa"/>
          </w:tcPr>
          <w:p w:rsidR="00BF129E" w:rsidRDefault="00A069D9">
            <w:pPr>
              <w:pStyle w:val="TableParagraph"/>
              <w:spacing w:line="298" w:lineRule="exact"/>
              <w:rPr>
                <w:sz w:val="28"/>
              </w:rPr>
            </w:pPr>
            <w:r>
              <w:rPr>
                <w:sz w:val="28"/>
              </w:rPr>
              <w:t>RUFETE</w:t>
            </w:r>
          </w:p>
        </w:tc>
      </w:tr>
    </w:tbl>
    <w:p w:rsidR="00BF129E" w:rsidRDefault="00BF129E">
      <w:pPr>
        <w:pStyle w:val="Textoindependiente"/>
        <w:spacing w:before="1"/>
        <w:rPr>
          <w:i/>
          <w:sz w:val="50"/>
        </w:rPr>
      </w:pPr>
    </w:p>
    <w:p w:rsidR="00BF129E" w:rsidRDefault="00A069D9">
      <w:pPr>
        <w:pStyle w:val="Prrafodelista"/>
        <w:numPr>
          <w:ilvl w:val="1"/>
          <w:numId w:val="1"/>
        </w:numPr>
        <w:tabs>
          <w:tab w:val="left" w:pos="820"/>
        </w:tabs>
        <w:spacing w:before="0"/>
        <w:rPr>
          <w:b/>
          <w:i/>
          <w:sz w:val="32"/>
        </w:rPr>
      </w:pPr>
      <w:r>
        <w:rPr>
          <w:b/>
          <w:i/>
          <w:sz w:val="32"/>
        </w:rPr>
        <w:t>DESCRIPCIÓN DEL (DE LOS)</w:t>
      </w:r>
      <w:r>
        <w:rPr>
          <w:b/>
          <w:i/>
          <w:spacing w:val="-13"/>
          <w:sz w:val="32"/>
        </w:rPr>
        <w:t xml:space="preserve"> </w:t>
      </w:r>
      <w:r>
        <w:rPr>
          <w:b/>
          <w:i/>
          <w:sz w:val="32"/>
        </w:rPr>
        <w:t>VÍNCULO(S)</w:t>
      </w:r>
    </w:p>
    <w:p w:rsidR="00BF129E" w:rsidRDefault="00BF129E">
      <w:pPr>
        <w:pStyle w:val="Textoindependiente"/>
        <w:spacing w:before="4"/>
        <w:rPr>
          <w:i/>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450"/>
        </w:trPr>
        <w:tc>
          <w:tcPr>
            <w:tcW w:w="8880" w:type="dxa"/>
            <w:shd w:val="clear" w:color="auto" w:fill="BFBFBF"/>
          </w:tcPr>
          <w:p w:rsidR="00BF129E" w:rsidRDefault="00A069D9">
            <w:pPr>
              <w:pStyle w:val="TableParagraph"/>
              <w:spacing w:before="73"/>
              <w:rPr>
                <w:rFonts w:ascii="Times New Roman"/>
                <w:i/>
                <w:sz w:val="28"/>
              </w:rPr>
            </w:pPr>
            <w:proofErr w:type="spellStart"/>
            <w:proofErr w:type="gramStart"/>
            <w:r>
              <w:rPr>
                <w:rFonts w:ascii="Times New Roman"/>
                <w:i/>
                <w:sz w:val="28"/>
              </w:rPr>
              <w:t>label.newWineName.singleDocument</w:t>
            </w:r>
            <w:proofErr w:type="gramEnd"/>
            <w:r>
              <w:rPr>
                <w:rFonts w:ascii="Times New Roman"/>
                <w:i/>
                <w:sz w:val="28"/>
              </w:rPr>
              <w:t>.linkWithArea.conciseDetails</w:t>
            </w:r>
            <w:proofErr w:type="spellEnd"/>
          </w:p>
        </w:tc>
      </w:tr>
      <w:tr w:rsidR="00BF129E">
        <w:trPr>
          <w:trHeight w:val="2350"/>
        </w:trPr>
        <w:tc>
          <w:tcPr>
            <w:tcW w:w="8880" w:type="dxa"/>
          </w:tcPr>
          <w:p w:rsidR="00BF129E" w:rsidRDefault="00A069D9">
            <w:pPr>
              <w:pStyle w:val="TableParagraph"/>
              <w:spacing w:before="111" w:line="280" w:lineRule="exact"/>
              <w:ind w:right="136"/>
              <w:rPr>
                <w:sz w:val="28"/>
              </w:rPr>
            </w:pPr>
            <w:r>
              <w:rPr>
                <w:sz w:val="28"/>
              </w:rPr>
              <w:t>La zona posee un microclima particular (mediterráneo templado húmedo), una orografía en ladera (los viñedos están en bancales) y un suelo de pH ácido, factores que dan a los vinos unas características peculiares, distintas a los vinos de otras zonas circundantes: vinos con un grado alcohólico medio-elevado, acidez tartárica próxima a 7 g/l en tartárico en el momento de la vendimia, notas minerales (suelos pizarrosos) y monte bajo, tonalidad intensa y longevidad media-alta.</w:t>
            </w:r>
          </w:p>
        </w:tc>
      </w:tr>
    </w:tbl>
    <w:p w:rsidR="00BF129E" w:rsidRDefault="00BF129E">
      <w:pPr>
        <w:pStyle w:val="Textoindependiente"/>
        <w:spacing w:before="1"/>
        <w:rPr>
          <w:i/>
          <w:sz w:val="50"/>
        </w:rPr>
      </w:pPr>
    </w:p>
    <w:p w:rsidR="00BF129E" w:rsidRDefault="00A069D9">
      <w:pPr>
        <w:pStyle w:val="Prrafodelista"/>
        <w:numPr>
          <w:ilvl w:val="1"/>
          <w:numId w:val="1"/>
        </w:numPr>
        <w:tabs>
          <w:tab w:val="left" w:pos="820"/>
        </w:tabs>
        <w:spacing w:before="0"/>
        <w:rPr>
          <w:b/>
          <w:i/>
          <w:sz w:val="32"/>
        </w:rPr>
      </w:pPr>
      <w:r>
        <w:rPr>
          <w:b/>
          <w:i/>
          <w:sz w:val="32"/>
        </w:rPr>
        <w:t>OTRAS CONDICIONES</w:t>
      </w:r>
      <w:r>
        <w:rPr>
          <w:b/>
          <w:i/>
          <w:spacing w:val="-6"/>
          <w:sz w:val="32"/>
        </w:rPr>
        <w:t xml:space="preserve"> </w:t>
      </w:r>
      <w:r>
        <w:rPr>
          <w:b/>
          <w:i/>
          <w:sz w:val="32"/>
        </w:rPr>
        <w:t>ESENCIALES</w:t>
      </w:r>
    </w:p>
    <w:p w:rsidR="00BF129E" w:rsidRDefault="00BF129E">
      <w:pPr>
        <w:pStyle w:val="Textoindependiente"/>
        <w:spacing w:before="4"/>
        <w:rPr>
          <w:i/>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45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Marco jurídico:</w:t>
            </w:r>
          </w:p>
        </w:tc>
        <w:tc>
          <w:tcPr>
            <w:tcW w:w="5772" w:type="dxa"/>
          </w:tcPr>
          <w:p w:rsidR="00BF129E" w:rsidRDefault="00A069D9">
            <w:pPr>
              <w:pStyle w:val="TableParagraph"/>
              <w:rPr>
                <w:sz w:val="28"/>
              </w:rPr>
            </w:pPr>
            <w:r>
              <w:rPr>
                <w:sz w:val="28"/>
              </w:rPr>
              <w:t>En la normativa nacional</w:t>
            </w:r>
          </w:p>
        </w:tc>
      </w:tr>
      <w:tr w:rsidR="00BF129E">
        <w:trPr>
          <w:trHeight w:val="730"/>
        </w:trPr>
        <w:tc>
          <w:tcPr>
            <w:tcW w:w="3108" w:type="dxa"/>
            <w:shd w:val="clear" w:color="auto" w:fill="BFBFBF"/>
          </w:tcPr>
          <w:p w:rsidR="00BF129E" w:rsidRDefault="00A069D9">
            <w:pPr>
              <w:pStyle w:val="TableParagraph"/>
              <w:spacing w:before="107" w:line="208" w:lineRule="auto"/>
              <w:ind w:right="996"/>
              <w:rPr>
                <w:rFonts w:ascii="Times New Roman" w:hAnsi="Times New Roman"/>
                <w:i/>
                <w:sz w:val="28"/>
              </w:rPr>
            </w:pPr>
            <w:r>
              <w:rPr>
                <w:rFonts w:ascii="Times New Roman" w:hAnsi="Times New Roman"/>
                <w:i/>
                <w:sz w:val="28"/>
              </w:rPr>
              <w:t>Tipo de condición complementaria:</w:t>
            </w:r>
          </w:p>
        </w:tc>
        <w:tc>
          <w:tcPr>
            <w:tcW w:w="5772" w:type="dxa"/>
          </w:tcPr>
          <w:p w:rsidR="00BF129E" w:rsidRDefault="00A069D9">
            <w:pPr>
              <w:pStyle w:val="TableParagraph"/>
              <w:rPr>
                <w:sz w:val="28"/>
              </w:rPr>
            </w:pPr>
            <w:r>
              <w:rPr>
                <w:sz w:val="28"/>
              </w:rPr>
              <w:t>Envasado en la zona delimitada</w:t>
            </w:r>
          </w:p>
        </w:tc>
      </w:tr>
      <w:tr w:rsidR="00BF129E">
        <w:trPr>
          <w:trHeight w:val="450"/>
        </w:trPr>
        <w:tc>
          <w:tcPr>
            <w:tcW w:w="8880" w:type="dxa"/>
            <w:gridSpan w:val="2"/>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Descripción de la condición:</w:t>
            </w:r>
          </w:p>
        </w:tc>
      </w:tr>
      <w:tr w:rsidR="00BF129E">
        <w:trPr>
          <w:trHeight w:val="2030"/>
        </w:trPr>
        <w:tc>
          <w:tcPr>
            <w:tcW w:w="8880" w:type="dxa"/>
            <w:gridSpan w:val="2"/>
          </w:tcPr>
          <w:p w:rsidR="00BF129E" w:rsidRDefault="00A069D9">
            <w:pPr>
              <w:pStyle w:val="TableParagraph"/>
              <w:spacing w:before="91" w:line="280" w:lineRule="exact"/>
              <w:ind w:left="40" w:right="40"/>
              <w:rPr>
                <w:sz w:val="28"/>
              </w:rPr>
            </w:pPr>
            <w:r>
              <w:rPr>
                <w:sz w:val="28"/>
              </w:rPr>
              <w:lastRenderedPageBreak/>
              <w:t>Teniendo en cuenta que el embotellado de los vinos amparados por la DOP Sierra de Salamanca es uno de los puntos críticos para garantizar las características adquiridas durante el proceso de elaboración y, en su caso, envejecimiento, definidas en el Pliego de Condiciones, tal operación se realizará en las bodegas ubicadas en la zona de producción establecida asimismo en el citado Pliego, en sus instalaciones embotelladoras.</w:t>
            </w:r>
          </w:p>
        </w:tc>
      </w:tr>
    </w:tbl>
    <w:p w:rsidR="00BF129E" w:rsidRDefault="00BF129E">
      <w:pPr>
        <w:pStyle w:val="Textoindependiente"/>
        <w:rPr>
          <w:i/>
          <w:sz w:val="20"/>
        </w:rPr>
      </w:pPr>
    </w:p>
    <w:p w:rsidR="00BF129E" w:rsidRDefault="00BF129E">
      <w:pPr>
        <w:pStyle w:val="Textoindependiente"/>
        <w:rPr>
          <w:i/>
          <w:sz w:val="20"/>
        </w:rPr>
      </w:pPr>
    </w:p>
    <w:p w:rsidR="00BF129E" w:rsidRDefault="00BF129E">
      <w:pPr>
        <w:pStyle w:val="Textoindependiente"/>
        <w:spacing w:before="8"/>
        <w:rPr>
          <w:i/>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45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Marco jurídico:</w:t>
            </w:r>
          </w:p>
        </w:tc>
        <w:tc>
          <w:tcPr>
            <w:tcW w:w="5772" w:type="dxa"/>
          </w:tcPr>
          <w:p w:rsidR="00BF129E" w:rsidRDefault="00A069D9">
            <w:pPr>
              <w:pStyle w:val="TableParagraph"/>
              <w:rPr>
                <w:sz w:val="28"/>
              </w:rPr>
            </w:pPr>
            <w:r>
              <w:rPr>
                <w:sz w:val="28"/>
              </w:rPr>
              <w:t>En la normativa nacional</w:t>
            </w:r>
          </w:p>
        </w:tc>
      </w:tr>
      <w:tr w:rsidR="00BF129E">
        <w:trPr>
          <w:trHeight w:val="730"/>
        </w:trPr>
        <w:tc>
          <w:tcPr>
            <w:tcW w:w="3108" w:type="dxa"/>
            <w:shd w:val="clear" w:color="auto" w:fill="BFBFBF"/>
          </w:tcPr>
          <w:p w:rsidR="00BF129E" w:rsidRDefault="00A069D9">
            <w:pPr>
              <w:pStyle w:val="TableParagraph"/>
              <w:spacing w:before="107" w:line="208" w:lineRule="auto"/>
              <w:ind w:right="996"/>
              <w:rPr>
                <w:rFonts w:ascii="Times New Roman" w:hAnsi="Times New Roman"/>
                <w:i/>
                <w:sz w:val="28"/>
              </w:rPr>
            </w:pPr>
            <w:r>
              <w:rPr>
                <w:rFonts w:ascii="Times New Roman" w:hAnsi="Times New Roman"/>
                <w:i/>
                <w:sz w:val="28"/>
              </w:rPr>
              <w:t>Tipo de condición complementaria:</w:t>
            </w:r>
          </w:p>
        </w:tc>
        <w:tc>
          <w:tcPr>
            <w:tcW w:w="5772" w:type="dxa"/>
          </w:tcPr>
          <w:p w:rsidR="00BF129E" w:rsidRDefault="00A069D9">
            <w:pPr>
              <w:pStyle w:val="TableParagraph"/>
              <w:spacing w:before="106" w:line="208" w:lineRule="auto"/>
              <w:rPr>
                <w:sz w:val="28"/>
              </w:rPr>
            </w:pPr>
            <w:r>
              <w:rPr>
                <w:sz w:val="28"/>
              </w:rPr>
              <w:t>Disposiciones adicionales relativas al etiquetado</w:t>
            </w:r>
          </w:p>
        </w:tc>
      </w:tr>
      <w:tr w:rsidR="00BF129E">
        <w:trPr>
          <w:trHeight w:val="450"/>
        </w:trPr>
        <w:tc>
          <w:tcPr>
            <w:tcW w:w="8880" w:type="dxa"/>
            <w:gridSpan w:val="2"/>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Descripción de la condición:</w:t>
            </w:r>
          </w:p>
        </w:tc>
      </w:tr>
      <w:tr w:rsidR="00BF129E">
        <w:trPr>
          <w:trHeight w:val="2310"/>
        </w:trPr>
        <w:tc>
          <w:tcPr>
            <w:tcW w:w="8880" w:type="dxa"/>
            <w:gridSpan w:val="2"/>
          </w:tcPr>
          <w:p w:rsidR="00BF129E" w:rsidRDefault="00A069D9">
            <w:pPr>
              <w:pStyle w:val="TableParagraph"/>
              <w:spacing w:before="86" w:line="208" w:lineRule="auto"/>
              <w:ind w:left="40"/>
              <w:rPr>
                <w:sz w:val="28"/>
              </w:rPr>
            </w:pPr>
            <w:r>
              <w:rPr>
                <w:sz w:val="28"/>
              </w:rPr>
              <w:t>Podrá utilizarse en el etiquetado el término tradicional VINO DE CALIDAD, en lugar de DENOMINACIÓN DE ORIGEN PROTEGIDA.</w:t>
            </w:r>
          </w:p>
          <w:p w:rsidR="00BF129E" w:rsidRDefault="00A069D9">
            <w:pPr>
              <w:pStyle w:val="TableParagraph"/>
              <w:spacing w:before="0" w:line="208" w:lineRule="auto"/>
              <w:ind w:left="40"/>
              <w:rPr>
                <w:sz w:val="28"/>
              </w:rPr>
            </w:pPr>
            <w:r>
              <w:rPr>
                <w:sz w:val="28"/>
              </w:rPr>
              <w:t>- Será obligatoria la indicación del año de la cosecha, añada, vendimia o menciones equivalentes, aunque los vinos no hayan sido envejecidos.</w:t>
            </w:r>
          </w:p>
          <w:p w:rsidR="00BF129E" w:rsidRDefault="00A069D9">
            <w:pPr>
              <w:pStyle w:val="TableParagraph"/>
              <w:spacing w:before="4" w:line="280" w:lineRule="exact"/>
              <w:ind w:left="40"/>
              <w:rPr>
                <w:sz w:val="28"/>
              </w:rPr>
            </w:pPr>
            <w:r>
              <w:rPr>
                <w:sz w:val="28"/>
              </w:rPr>
              <w:t>-Se podrán utilizar las menciones CRIANZA, RESERVA, GRAN RESERVA Y ENVEJECIDO EN ROBLE, siempre que los vinos cumplan las condiciones establecidas en la legislación vigente.</w:t>
            </w:r>
          </w:p>
        </w:tc>
      </w:tr>
    </w:tbl>
    <w:p w:rsidR="00790560" w:rsidRDefault="00790560">
      <w:pPr>
        <w:pStyle w:val="Textoindependiente"/>
        <w:spacing w:before="10"/>
        <w:rPr>
          <w:i/>
          <w:sz w:val="26"/>
        </w:rPr>
      </w:pPr>
    </w:p>
    <w:p w:rsidR="00790560" w:rsidRDefault="00790560">
      <w:pPr>
        <w:rPr>
          <w:rFonts w:ascii="Times New Roman" w:eastAsia="Times New Roman" w:hAnsi="Times New Roman" w:cs="Times New Roman"/>
          <w:b/>
          <w:bCs/>
          <w:i/>
          <w:sz w:val="26"/>
          <w:szCs w:val="28"/>
        </w:rPr>
      </w:pPr>
      <w:r>
        <w:rPr>
          <w:i/>
          <w:sz w:val="26"/>
        </w:rPr>
        <w:br w:type="page"/>
      </w:r>
    </w:p>
    <w:p w:rsidR="00BF129E" w:rsidRDefault="00BF129E">
      <w:pPr>
        <w:pStyle w:val="Textoindependiente"/>
        <w:spacing w:before="10"/>
        <w:rPr>
          <w:i/>
          <w:sz w:val="26"/>
        </w:rPr>
      </w:pPr>
    </w:p>
    <w:p w:rsidR="00BF129E" w:rsidRDefault="00A069D9">
      <w:pPr>
        <w:pStyle w:val="Prrafodelista"/>
        <w:numPr>
          <w:ilvl w:val="0"/>
          <w:numId w:val="1"/>
        </w:numPr>
        <w:tabs>
          <w:tab w:val="left" w:pos="874"/>
        </w:tabs>
        <w:spacing w:before="87"/>
        <w:ind w:left="873" w:hanging="374"/>
        <w:jc w:val="left"/>
        <w:rPr>
          <w:b/>
          <w:sz w:val="32"/>
        </w:rPr>
      </w:pPr>
      <w:r>
        <w:rPr>
          <w:b/>
          <w:sz w:val="32"/>
        </w:rPr>
        <w:t>OTROS</w:t>
      </w:r>
      <w:r>
        <w:rPr>
          <w:b/>
          <w:spacing w:val="-3"/>
          <w:sz w:val="32"/>
        </w:rPr>
        <w:t xml:space="preserve"> </w:t>
      </w:r>
      <w:r>
        <w:rPr>
          <w:b/>
          <w:sz w:val="32"/>
        </w:rPr>
        <w:t>DATOS:</w:t>
      </w:r>
    </w:p>
    <w:p w:rsidR="00BF129E" w:rsidRDefault="00A069D9">
      <w:pPr>
        <w:pStyle w:val="Prrafodelista"/>
        <w:numPr>
          <w:ilvl w:val="1"/>
          <w:numId w:val="1"/>
        </w:numPr>
        <w:tabs>
          <w:tab w:val="left" w:pos="1220"/>
        </w:tabs>
        <w:spacing w:before="112"/>
        <w:ind w:left="1220"/>
        <w:rPr>
          <w:b/>
          <w:i/>
          <w:sz w:val="32"/>
        </w:rPr>
      </w:pPr>
      <w:r>
        <w:rPr>
          <w:b/>
          <w:i/>
          <w:sz w:val="32"/>
        </w:rPr>
        <w:t>INFORMACIÓN</w:t>
      </w:r>
      <w:r>
        <w:rPr>
          <w:b/>
          <w:i/>
          <w:spacing w:val="-2"/>
          <w:sz w:val="32"/>
        </w:rPr>
        <w:t xml:space="preserve"> </w:t>
      </w:r>
      <w:r>
        <w:rPr>
          <w:b/>
          <w:i/>
          <w:sz w:val="32"/>
        </w:rPr>
        <w:t>GENERAL</w:t>
      </w:r>
    </w:p>
    <w:p w:rsidR="00BF129E" w:rsidRDefault="00BF129E">
      <w:pPr>
        <w:pStyle w:val="Textoindependiente"/>
        <w:spacing w:before="4"/>
        <w:rPr>
          <w:i/>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45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Término(s) equivalentes):</w:t>
            </w:r>
          </w:p>
        </w:tc>
        <w:tc>
          <w:tcPr>
            <w:tcW w:w="5772" w:type="dxa"/>
          </w:tcPr>
          <w:p w:rsidR="00BF129E" w:rsidRDefault="00BF129E">
            <w:pPr>
              <w:pStyle w:val="TableParagraph"/>
              <w:spacing w:before="0"/>
              <w:ind w:left="0"/>
              <w:rPr>
                <w:rFonts w:ascii="Times New Roman"/>
                <w:sz w:val="28"/>
              </w:rPr>
            </w:pPr>
          </w:p>
        </w:tc>
      </w:tr>
      <w:tr w:rsidR="00BF129E">
        <w:trPr>
          <w:trHeight w:val="1010"/>
        </w:trPr>
        <w:tc>
          <w:tcPr>
            <w:tcW w:w="3108" w:type="dxa"/>
            <w:shd w:val="clear" w:color="auto" w:fill="BFBFBF"/>
          </w:tcPr>
          <w:p w:rsidR="00BF129E" w:rsidRDefault="00A069D9">
            <w:pPr>
              <w:pStyle w:val="TableParagraph"/>
              <w:spacing w:before="107" w:line="208" w:lineRule="auto"/>
              <w:ind w:right="996"/>
              <w:rPr>
                <w:rFonts w:ascii="Times New Roman" w:hAnsi="Times New Roman"/>
                <w:i/>
                <w:sz w:val="28"/>
              </w:rPr>
            </w:pPr>
            <w:r>
              <w:rPr>
                <w:rFonts w:ascii="Times New Roman" w:hAnsi="Times New Roman"/>
                <w:i/>
                <w:sz w:val="28"/>
              </w:rPr>
              <w:t xml:space="preserve">Denominación </w:t>
            </w:r>
            <w:r>
              <w:rPr>
                <w:rFonts w:ascii="Times New Roman" w:hAnsi="Times New Roman"/>
                <w:i/>
                <w:w w:val="95"/>
                <w:sz w:val="28"/>
              </w:rPr>
              <w:t xml:space="preserve">tradicionalmente </w:t>
            </w:r>
            <w:r>
              <w:rPr>
                <w:rFonts w:ascii="Times New Roman" w:hAnsi="Times New Roman"/>
                <w:i/>
                <w:sz w:val="28"/>
              </w:rPr>
              <w:t>utilizada:</w:t>
            </w:r>
          </w:p>
        </w:tc>
        <w:tc>
          <w:tcPr>
            <w:tcW w:w="5772" w:type="dxa"/>
          </w:tcPr>
          <w:p w:rsidR="00BF129E" w:rsidRDefault="00A069D9">
            <w:pPr>
              <w:pStyle w:val="TableParagraph"/>
              <w:rPr>
                <w:sz w:val="28"/>
              </w:rPr>
            </w:pPr>
            <w:r>
              <w:rPr>
                <w:sz w:val="28"/>
              </w:rPr>
              <w:t>No</w:t>
            </w:r>
          </w:p>
        </w:tc>
      </w:tr>
      <w:tr w:rsidR="00BF129E">
        <w:trPr>
          <w:trHeight w:val="450"/>
        </w:trPr>
        <w:tc>
          <w:tcPr>
            <w:tcW w:w="3108" w:type="dxa"/>
            <w:shd w:val="clear" w:color="auto" w:fill="BFBFBF"/>
          </w:tcPr>
          <w:p w:rsidR="00BF129E" w:rsidRDefault="00A069D9">
            <w:pPr>
              <w:pStyle w:val="TableParagraph"/>
              <w:spacing w:before="73"/>
              <w:rPr>
                <w:rFonts w:ascii="Times New Roman"/>
                <w:i/>
                <w:sz w:val="28"/>
              </w:rPr>
            </w:pPr>
            <w:r>
              <w:rPr>
                <w:rFonts w:ascii="Times New Roman"/>
                <w:i/>
                <w:sz w:val="28"/>
              </w:rPr>
              <w:t>Lengua de la solicitud:</w:t>
            </w:r>
          </w:p>
        </w:tc>
        <w:tc>
          <w:tcPr>
            <w:tcW w:w="5772" w:type="dxa"/>
          </w:tcPr>
          <w:p w:rsidR="00BF129E" w:rsidRDefault="00A069D9">
            <w:pPr>
              <w:pStyle w:val="TableParagraph"/>
              <w:rPr>
                <w:sz w:val="28"/>
              </w:rPr>
            </w:pPr>
            <w:r>
              <w:rPr>
                <w:sz w:val="28"/>
              </w:rPr>
              <w:t>español</w:t>
            </w:r>
          </w:p>
        </w:tc>
      </w:tr>
      <w:tr w:rsidR="00BF129E">
        <w:trPr>
          <w:trHeight w:val="730"/>
        </w:trPr>
        <w:tc>
          <w:tcPr>
            <w:tcW w:w="3108" w:type="dxa"/>
            <w:shd w:val="clear" w:color="auto" w:fill="BFBFBF"/>
          </w:tcPr>
          <w:p w:rsidR="00BF129E" w:rsidRDefault="00A069D9">
            <w:pPr>
              <w:pStyle w:val="TableParagraph"/>
              <w:spacing w:before="107" w:line="208" w:lineRule="auto"/>
              <w:ind w:right="740"/>
              <w:rPr>
                <w:rFonts w:ascii="Times New Roman" w:hAnsi="Times New Roman"/>
                <w:i/>
                <w:sz w:val="28"/>
              </w:rPr>
            </w:pPr>
            <w:r>
              <w:rPr>
                <w:rFonts w:ascii="Times New Roman" w:hAnsi="Times New Roman"/>
                <w:i/>
                <w:sz w:val="28"/>
              </w:rPr>
              <w:t>Base</w:t>
            </w:r>
            <w:r>
              <w:rPr>
                <w:rFonts w:ascii="Times New Roman" w:hAnsi="Times New Roman"/>
                <w:i/>
                <w:spacing w:val="-33"/>
                <w:sz w:val="28"/>
              </w:rPr>
              <w:t xml:space="preserve"> </w:t>
            </w:r>
            <w:r>
              <w:rPr>
                <w:rFonts w:ascii="Times New Roman" w:hAnsi="Times New Roman"/>
                <w:i/>
                <w:sz w:val="28"/>
              </w:rPr>
              <w:t>jurídica</w:t>
            </w:r>
            <w:r>
              <w:rPr>
                <w:rFonts w:ascii="Times New Roman" w:hAnsi="Times New Roman"/>
                <w:i/>
                <w:spacing w:val="-32"/>
                <w:sz w:val="28"/>
              </w:rPr>
              <w:t xml:space="preserve"> </w:t>
            </w:r>
            <w:r>
              <w:rPr>
                <w:rFonts w:ascii="Times New Roman" w:hAnsi="Times New Roman"/>
                <w:i/>
                <w:sz w:val="28"/>
              </w:rPr>
              <w:t>para</w:t>
            </w:r>
            <w:r>
              <w:rPr>
                <w:rFonts w:ascii="Times New Roman" w:hAnsi="Times New Roman"/>
                <w:i/>
                <w:spacing w:val="-31"/>
                <w:sz w:val="28"/>
              </w:rPr>
              <w:t xml:space="preserve"> </w:t>
            </w:r>
            <w:r>
              <w:rPr>
                <w:rFonts w:ascii="Times New Roman" w:hAnsi="Times New Roman"/>
                <w:i/>
                <w:spacing w:val="-7"/>
                <w:sz w:val="28"/>
              </w:rPr>
              <w:t xml:space="preserve">la </w:t>
            </w:r>
            <w:r>
              <w:rPr>
                <w:rFonts w:ascii="Times New Roman" w:hAnsi="Times New Roman"/>
                <w:i/>
                <w:sz w:val="28"/>
              </w:rPr>
              <w:t>transmisión:</w:t>
            </w:r>
          </w:p>
        </w:tc>
        <w:tc>
          <w:tcPr>
            <w:tcW w:w="5772" w:type="dxa"/>
          </w:tcPr>
          <w:p w:rsidR="00BF129E" w:rsidRDefault="00537848">
            <w:pPr>
              <w:pStyle w:val="TableParagraph"/>
              <w:spacing w:before="106" w:line="208" w:lineRule="auto"/>
              <w:rPr>
                <w:sz w:val="28"/>
              </w:rPr>
            </w:pPr>
            <w:proofErr w:type="spellStart"/>
            <w:r w:rsidRPr="00537848">
              <w:rPr>
                <w:sz w:val="28"/>
              </w:rPr>
              <w:t>Bring</w:t>
            </w:r>
            <w:proofErr w:type="spellEnd"/>
            <w:r w:rsidRPr="00537848">
              <w:rPr>
                <w:sz w:val="28"/>
              </w:rPr>
              <w:t xml:space="preserve"> </w:t>
            </w:r>
            <w:proofErr w:type="spellStart"/>
            <w:r w:rsidRPr="00537848">
              <w:rPr>
                <w:sz w:val="28"/>
              </w:rPr>
              <w:t>into</w:t>
            </w:r>
            <w:proofErr w:type="spellEnd"/>
            <w:r w:rsidRPr="00537848">
              <w:rPr>
                <w:sz w:val="28"/>
              </w:rPr>
              <w:t xml:space="preserve"> </w:t>
            </w:r>
            <w:proofErr w:type="spellStart"/>
            <w:r w:rsidRPr="00537848">
              <w:rPr>
                <w:sz w:val="28"/>
              </w:rPr>
              <w:t>compliance</w:t>
            </w:r>
            <w:proofErr w:type="spellEnd"/>
            <w:r w:rsidRPr="00537848">
              <w:rPr>
                <w:sz w:val="28"/>
              </w:rPr>
              <w:t xml:space="preserve"> </w:t>
            </w:r>
            <w:proofErr w:type="spellStart"/>
            <w:r w:rsidRPr="00537848">
              <w:rPr>
                <w:sz w:val="28"/>
              </w:rPr>
              <w:t>with</w:t>
            </w:r>
            <w:proofErr w:type="spellEnd"/>
            <w:r w:rsidRPr="00537848">
              <w:rPr>
                <w:sz w:val="28"/>
              </w:rPr>
              <w:t xml:space="preserve"> EU rules (artículo 17.1 del Reglamento 2019/33 y artículo 10.1 b) Reglamento 2019/34)</w:t>
            </w:r>
          </w:p>
        </w:tc>
      </w:tr>
      <w:tr w:rsidR="00BF129E">
        <w:trPr>
          <w:trHeight w:val="1290"/>
        </w:trPr>
        <w:tc>
          <w:tcPr>
            <w:tcW w:w="3108" w:type="dxa"/>
            <w:shd w:val="clear" w:color="auto" w:fill="BFBFBF"/>
          </w:tcPr>
          <w:p w:rsidR="00BF129E" w:rsidRDefault="00A069D9">
            <w:pPr>
              <w:pStyle w:val="TableParagraph"/>
              <w:spacing w:before="107" w:line="208" w:lineRule="auto"/>
              <w:rPr>
                <w:rFonts w:ascii="Times New Roman" w:hAnsi="Times New Roman"/>
                <w:i/>
                <w:sz w:val="28"/>
              </w:rPr>
            </w:pPr>
            <w:r>
              <w:rPr>
                <w:rFonts w:ascii="Times New Roman" w:hAnsi="Times New Roman"/>
                <w:i/>
                <w:sz w:val="28"/>
              </w:rPr>
              <w:t>El presente expediente técnico incluye modificaciones adoptadas de acuerdo con:</w:t>
            </w:r>
          </w:p>
        </w:tc>
        <w:tc>
          <w:tcPr>
            <w:tcW w:w="5772" w:type="dxa"/>
          </w:tcPr>
          <w:p w:rsidR="00BF129E" w:rsidRDefault="00BF129E">
            <w:pPr>
              <w:pStyle w:val="TableParagraph"/>
              <w:spacing w:before="0"/>
              <w:ind w:left="0"/>
              <w:rPr>
                <w:rFonts w:ascii="Times New Roman"/>
                <w:sz w:val="28"/>
              </w:rPr>
            </w:pPr>
          </w:p>
        </w:tc>
      </w:tr>
      <w:tr w:rsidR="00BF129E">
        <w:trPr>
          <w:trHeight w:val="67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Tipo de modificación:</w:t>
            </w:r>
          </w:p>
        </w:tc>
        <w:tc>
          <w:tcPr>
            <w:tcW w:w="5772" w:type="dxa"/>
          </w:tcPr>
          <w:p w:rsidR="00BF129E" w:rsidRDefault="00537848">
            <w:pPr>
              <w:pStyle w:val="TableParagraph"/>
              <w:spacing w:before="111" w:line="280" w:lineRule="exact"/>
              <w:rPr>
                <w:sz w:val="28"/>
              </w:rPr>
            </w:pPr>
            <w:proofErr w:type="spellStart"/>
            <w:r w:rsidRPr="00537848">
              <w:rPr>
                <w:sz w:val="28"/>
              </w:rPr>
              <w:t>Bring</w:t>
            </w:r>
            <w:proofErr w:type="spellEnd"/>
            <w:r w:rsidRPr="00537848">
              <w:rPr>
                <w:sz w:val="28"/>
              </w:rPr>
              <w:t xml:space="preserve"> </w:t>
            </w:r>
            <w:proofErr w:type="spellStart"/>
            <w:r w:rsidRPr="00537848">
              <w:rPr>
                <w:sz w:val="28"/>
              </w:rPr>
              <w:t>into</w:t>
            </w:r>
            <w:proofErr w:type="spellEnd"/>
            <w:r w:rsidRPr="00537848">
              <w:rPr>
                <w:sz w:val="28"/>
              </w:rPr>
              <w:t xml:space="preserve"> </w:t>
            </w:r>
            <w:proofErr w:type="spellStart"/>
            <w:r w:rsidRPr="00537848">
              <w:rPr>
                <w:sz w:val="28"/>
              </w:rPr>
              <w:t>compliance</w:t>
            </w:r>
            <w:proofErr w:type="spellEnd"/>
            <w:r w:rsidRPr="00537848">
              <w:rPr>
                <w:sz w:val="28"/>
              </w:rPr>
              <w:t xml:space="preserve"> </w:t>
            </w:r>
            <w:proofErr w:type="spellStart"/>
            <w:r w:rsidRPr="00537848">
              <w:rPr>
                <w:sz w:val="28"/>
              </w:rPr>
              <w:t>with</w:t>
            </w:r>
            <w:proofErr w:type="spellEnd"/>
            <w:r w:rsidRPr="00537848">
              <w:rPr>
                <w:sz w:val="28"/>
              </w:rPr>
              <w:t xml:space="preserve"> EU rules (artículo 17.1 del Reglamento 2019/33 y artículo 10.1 b) Reglamento 2019/34)</w:t>
            </w:r>
          </w:p>
        </w:tc>
      </w:tr>
    </w:tbl>
    <w:p w:rsidR="00537848" w:rsidRDefault="00537848">
      <w:pPr>
        <w:rPr>
          <w:rFonts w:ascii="Times New Roman" w:eastAsia="Times New Roman" w:hAnsi="Times New Roman" w:cs="Times New Roman"/>
          <w:b/>
          <w:bCs/>
          <w:sz w:val="30"/>
          <w:szCs w:val="28"/>
        </w:rPr>
      </w:pPr>
    </w:p>
    <w:p w:rsidR="00862E7E" w:rsidRDefault="00862E7E">
      <w:pPr>
        <w:rPr>
          <w:rFonts w:eastAsia="Times New Roman"/>
          <w:b/>
          <w:bCs/>
          <w:sz w:val="28"/>
          <w:szCs w:val="28"/>
        </w:rPr>
      </w:pPr>
      <w:r>
        <w:br w:type="page"/>
      </w:r>
    </w:p>
    <w:p w:rsidR="00537848" w:rsidRPr="008E4736" w:rsidRDefault="00537848" w:rsidP="00537848">
      <w:pPr>
        <w:pStyle w:val="Textoindependiente"/>
        <w:ind w:left="900"/>
        <w:rPr>
          <w:rFonts w:ascii="Arial" w:hAnsi="Arial" w:cs="Arial"/>
        </w:rPr>
      </w:pPr>
      <w:r w:rsidRPr="008E4736">
        <w:rPr>
          <w:rFonts w:ascii="Arial" w:hAnsi="Arial" w:cs="Arial"/>
        </w:rPr>
        <w:lastRenderedPageBreak/>
        <w:t>Motivos para las modificaciones</w:t>
      </w:r>
    </w:p>
    <w:p w:rsidR="00537848" w:rsidRPr="008E4736" w:rsidRDefault="00537848" w:rsidP="00537848">
      <w:pPr>
        <w:pStyle w:val="Textoindependiente"/>
        <w:ind w:left="900"/>
        <w:rPr>
          <w:rFonts w:ascii="Arial" w:hAnsi="Arial" w:cs="Arial"/>
        </w:rPr>
      </w:pPr>
    </w:p>
    <w:tbl>
      <w:tblPr>
        <w:tblStyle w:val="Tablaconcuadrcula"/>
        <w:tblW w:w="0" w:type="auto"/>
        <w:jc w:val="center"/>
        <w:tblLook w:val="04A0" w:firstRow="1" w:lastRow="0" w:firstColumn="1" w:lastColumn="0" w:noHBand="0" w:noVBand="1"/>
      </w:tblPr>
      <w:tblGrid>
        <w:gridCol w:w="2556"/>
        <w:gridCol w:w="6374"/>
      </w:tblGrid>
      <w:tr w:rsidR="00537848" w:rsidRPr="008E4736" w:rsidTr="008E4736">
        <w:trPr>
          <w:jc w:val="center"/>
        </w:trPr>
        <w:tc>
          <w:tcPr>
            <w:tcW w:w="2556" w:type="dxa"/>
            <w:tcBorders>
              <w:bottom w:val="single" w:sz="4" w:space="0" w:color="auto"/>
            </w:tcBorders>
            <w:shd w:val="clear" w:color="auto" w:fill="BFBFBF" w:themeFill="background1" w:themeFillShade="BF"/>
          </w:tcPr>
          <w:p w:rsidR="00537848" w:rsidRPr="008E4736" w:rsidRDefault="00537848" w:rsidP="00267D77">
            <w:pPr>
              <w:pStyle w:val="TableParagraph"/>
              <w:spacing w:before="73"/>
              <w:rPr>
                <w:i/>
                <w:sz w:val="28"/>
                <w:szCs w:val="22"/>
                <w:lang w:val="en-US" w:eastAsia="en-US"/>
              </w:rPr>
            </w:pPr>
            <w:proofErr w:type="spellStart"/>
            <w:r w:rsidRPr="008E4736">
              <w:rPr>
                <w:i/>
                <w:sz w:val="28"/>
                <w:szCs w:val="22"/>
                <w:lang w:val="en-US" w:eastAsia="en-US"/>
              </w:rPr>
              <w:t>Título</w:t>
            </w:r>
            <w:proofErr w:type="spellEnd"/>
            <w:r w:rsidRPr="008E4736">
              <w:rPr>
                <w:i/>
                <w:sz w:val="28"/>
                <w:szCs w:val="22"/>
                <w:lang w:val="en-US" w:eastAsia="en-US"/>
              </w:rPr>
              <w:t>:</w:t>
            </w:r>
          </w:p>
          <w:p w:rsidR="00537848" w:rsidRPr="008E4736" w:rsidRDefault="00537848" w:rsidP="00267D77">
            <w:pPr>
              <w:spacing w:before="120" w:after="240" w:line="320" w:lineRule="exact"/>
              <w:ind w:left="851"/>
              <w:contextualSpacing/>
              <w:jc w:val="both"/>
              <w:rPr>
                <w:rFonts w:eastAsia="Calibri"/>
                <w:b/>
                <w:i/>
              </w:rPr>
            </w:pPr>
          </w:p>
        </w:tc>
        <w:tc>
          <w:tcPr>
            <w:tcW w:w="6374" w:type="dxa"/>
            <w:tcBorders>
              <w:bottom w:val="single" w:sz="4" w:space="0" w:color="auto"/>
            </w:tcBorders>
          </w:tcPr>
          <w:p w:rsidR="00537848" w:rsidRPr="008E4736" w:rsidRDefault="00537848" w:rsidP="00267D77">
            <w:pPr>
              <w:spacing w:before="120" w:after="240" w:line="320" w:lineRule="exact"/>
              <w:contextualSpacing/>
              <w:jc w:val="both"/>
              <w:rPr>
                <w:rFonts w:eastAsia="Calibri"/>
                <w:sz w:val="28"/>
              </w:rPr>
            </w:pPr>
            <w:r w:rsidRPr="008E4736">
              <w:rPr>
                <w:rFonts w:eastAsia="Calibri"/>
                <w:sz w:val="28"/>
              </w:rPr>
              <w:t xml:space="preserve">1. Inclusión de la variedad </w:t>
            </w:r>
            <w:proofErr w:type="spellStart"/>
            <w:r w:rsidRPr="008E4736">
              <w:rPr>
                <w:rFonts w:eastAsia="Calibri"/>
                <w:sz w:val="28"/>
              </w:rPr>
              <w:t>Rufete</w:t>
            </w:r>
            <w:proofErr w:type="spellEnd"/>
            <w:r w:rsidRPr="008E4736">
              <w:rPr>
                <w:rFonts w:eastAsia="Calibri"/>
                <w:sz w:val="28"/>
              </w:rPr>
              <w:t xml:space="preserve"> Serrano Blanco</w:t>
            </w:r>
          </w:p>
          <w:p w:rsidR="00537848" w:rsidRPr="008E4736" w:rsidRDefault="00537848" w:rsidP="00267D77">
            <w:pPr>
              <w:spacing w:before="120" w:after="240" w:line="320" w:lineRule="exact"/>
              <w:contextualSpacing/>
              <w:jc w:val="both"/>
              <w:rPr>
                <w:rFonts w:eastAsia="Calibri"/>
                <w:sz w:val="28"/>
              </w:rPr>
            </w:pPr>
            <w:r w:rsidRPr="008E4736">
              <w:rPr>
                <w:rFonts w:eastAsia="Calibri"/>
                <w:sz w:val="28"/>
              </w:rPr>
              <w:t>(</w:t>
            </w:r>
            <w:proofErr w:type="spellStart"/>
            <w:r w:rsidRPr="008E4736">
              <w:rPr>
                <w:rFonts w:eastAsia="Calibri"/>
                <w:sz w:val="28"/>
              </w:rPr>
              <w:t>apdo</w:t>
            </w:r>
            <w:r w:rsidR="008E4736" w:rsidRPr="008E4736">
              <w:rPr>
                <w:rFonts w:eastAsia="Calibri"/>
                <w:sz w:val="28"/>
              </w:rPr>
              <w:t>s</w:t>
            </w:r>
            <w:proofErr w:type="spellEnd"/>
            <w:r w:rsidRPr="008E4736">
              <w:rPr>
                <w:rFonts w:eastAsia="Calibri"/>
                <w:sz w:val="28"/>
              </w:rPr>
              <w:t xml:space="preserve">. </w:t>
            </w:r>
            <w:r w:rsidR="008E4736" w:rsidRPr="008E4736">
              <w:rPr>
                <w:rFonts w:eastAsia="Calibri"/>
                <w:sz w:val="28"/>
              </w:rPr>
              <w:t>3.b.3 y 6</w:t>
            </w:r>
            <w:r w:rsidRPr="008E4736">
              <w:rPr>
                <w:rFonts w:eastAsia="Calibri"/>
                <w:sz w:val="28"/>
              </w:rPr>
              <w:t xml:space="preserve"> del PC</w:t>
            </w:r>
            <w:r w:rsidR="008E4736" w:rsidRPr="008E4736">
              <w:rPr>
                <w:rFonts w:eastAsia="Calibri"/>
                <w:sz w:val="28"/>
              </w:rPr>
              <w:t>)</w:t>
            </w:r>
            <w:r w:rsidRPr="008E4736">
              <w:rPr>
                <w:rFonts w:eastAsia="Calibri"/>
                <w:sz w:val="28"/>
              </w:rPr>
              <w:t xml:space="preserve"> </w:t>
            </w:r>
          </w:p>
        </w:tc>
      </w:tr>
      <w:tr w:rsidR="00537848" w:rsidRPr="008E4736" w:rsidTr="008E4736">
        <w:trPr>
          <w:jc w:val="center"/>
        </w:trPr>
        <w:tc>
          <w:tcPr>
            <w:tcW w:w="8930" w:type="dxa"/>
            <w:gridSpan w:val="2"/>
            <w:shd w:val="clear" w:color="auto" w:fill="BFBFBF" w:themeFill="background1" w:themeFillShade="BF"/>
          </w:tcPr>
          <w:p w:rsidR="00537848" w:rsidRPr="008E4736" w:rsidRDefault="00537848" w:rsidP="00267D77">
            <w:pPr>
              <w:pStyle w:val="TableParagraph"/>
              <w:spacing w:before="73"/>
              <w:rPr>
                <w:rFonts w:eastAsia="Calibri"/>
                <w:b/>
                <w:i/>
              </w:rPr>
            </w:pPr>
            <w:proofErr w:type="spellStart"/>
            <w:r w:rsidRPr="008E4736">
              <w:rPr>
                <w:i/>
                <w:sz w:val="28"/>
                <w:szCs w:val="22"/>
                <w:lang w:val="en-US" w:eastAsia="en-US"/>
              </w:rPr>
              <w:t>Descripción</w:t>
            </w:r>
            <w:proofErr w:type="spellEnd"/>
            <w:r w:rsidRPr="008E4736">
              <w:rPr>
                <w:i/>
                <w:sz w:val="28"/>
                <w:szCs w:val="22"/>
                <w:lang w:val="en-US" w:eastAsia="en-US"/>
              </w:rPr>
              <w:t xml:space="preserve"> y </w:t>
            </w:r>
            <w:proofErr w:type="spellStart"/>
            <w:r w:rsidRPr="008E4736">
              <w:rPr>
                <w:i/>
                <w:sz w:val="28"/>
                <w:szCs w:val="22"/>
                <w:lang w:val="en-US" w:eastAsia="en-US"/>
              </w:rPr>
              <w:t>motivos</w:t>
            </w:r>
            <w:proofErr w:type="spellEnd"/>
            <w:r w:rsidRPr="008E4736">
              <w:rPr>
                <w:i/>
                <w:sz w:val="28"/>
                <w:szCs w:val="22"/>
                <w:lang w:val="en-US" w:eastAsia="en-US"/>
              </w:rPr>
              <w:t>:</w:t>
            </w:r>
          </w:p>
        </w:tc>
      </w:tr>
      <w:tr w:rsidR="00537848" w:rsidRPr="008E4736" w:rsidTr="008E4736">
        <w:trPr>
          <w:jc w:val="center"/>
        </w:trPr>
        <w:tc>
          <w:tcPr>
            <w:tcW w:w="8930" w:type="dxa"/>
            <w:gridSpan w:val="2"/>
            <w:tcBorders>
              <w:bottom w:val="single" w:sz="4" w:space="0" w:color="auto"/>
            </w:tcBorders>
          </w:tcPr>
          <w:p w:rsidR="008E4736" w:rsidRDefault="008E4736" w:rsidP="00DB4036">
            <w:pPr>
              <w:pStyle w:val="TableParagraph"/>
              <w:spacing w:before="120" w:line="300" w:lineRule="exact"/>
              <w:ind w:left="0"/>
              <w:jc w:val="both"/>
              <w:rPr>
                <w:rFonts w:eastAsia="Calibri"/>
                <w:sz w:val="24"/>
                <w:szCs w:val="24"/>
              </w:rPr>
            </w:pPr>
            <w:r w:rsidRPr="008E4736">
              <w:rPr>
                <w:rFonts w:eastAsia="Calibri"/>
                <w:sz w:val="24"/>
                <w:szCs w:val="24"/>
              </w:rPr>
              <w:t xml:space="preserve">Se incluye la variedad </w:t>
            </w:r>
            <w:proofErr w:type="spellStart"/>
            <w:r w:rsidRPr="00862E7E">
              <w:rPr>
                <w:rFonts w:eastAsia="Calibri"/>
                <w:b/>
                <w:sz w:val="24"/>
                <w:szCs w:val="24"/>
              </w:rPr>
              <w:t>Rufete</w:t>
            </w:r>
            <w:proofErr w:type="spellEnd"/>
            <w:r w:rsidRPr="00862E7E">
              <w:rPr>
                <w:rFonts w:eastAsia="Calibri"/>
                <w:b/>
                <w:sz w:val="24"/>
                <w:szCs w:val="24"/>
              </w:rPr>
              <w:t xml:space="preserve"> Serrano Blanco</w:t>
            </w:r>
            <w:r w:rsidRPr="008E4736">
              <w:rPr>
                <w:rFonts w:eastAsia="Calibri"/>
                <w:sz w:val="24"/>
                <w:szCs w:val="24"/>
              </w:rPr>
              <w:t xml:space="preserve"> como variedad secundaria.</w:t>
            </w:r>
          </w:p>
          <w:p w:rsidR="008E4736" w:rsidRDefault="008E4736" w:rsidP="00DB4036">
            <w:pPr>
              <w:pStyle w:val="TableParagraph"/>
              <w:spacing w:before="120" w:line="300" w:lineRule="exact"/>
              <w:ind w:left="0"/>
              <w:jc w:val="both"/>
              <w:rPr>
                <w:rFonts w:eastAsia="Calibri"/>
                <w:sz w:val="24"/>
                <w:szCs w:val="24"/>
              </w:rPr>
            </w:pPr>
            <w:r>
              <w:rPr>
                <w:rFonts w:eastAsia="Calibri"/>
                <w:sz w:val="24"/>
                <w:szCs w:val="24"/>
              </w:rPr>
              <w:t>Se trata de una variedad con presencia en la zona desde hace mucho</w:t>
            </w:r>
            <w:r w:rsidR="00EF7A8A">
              <w:rPr>
                <w:rFonts w:eastAsia="Calibri"/>
                <w:sz w:val="24"/>
                <w:szCs w:val="24"/>
              </w:rPr>
              <w:t>s</w:t>
            </w:r>
            <w:r>
              <w:rPr>
                <w:rFonts w:eastAsia="Calibri"/>
                <w:sz w:val="24"/>
                <w:szCs w:val="24"/>
              </w:rPr>
              <w:t xml:space="preserve"> años, existiendo una superficie significativa de viñedo como resultado de la multiplicación por parte de los viticultores de la zona.</w:t>
            </w:r>
            <w:r w:rsidR="00EF7A8A">
              <w:rPr>
                <w:rFonts w:eastAsia="Calibri"/>
                <w:sz w:val="24"/>
                <w:szCs w:val="24"/>
              </w:rPr>
              <w:t xml:space="preserve"> Fue localizada por un grupo de investigadores de la Unidad de Viticultura del Área de Cultivos Leñosos del Instituto Tecnológico Agrario de Castilla y León en prospecciones realizada en el año 2002 en la zona delimitada de la DOP Sierra de Salamanca, en el marco de un proyecto de investigación para la recuperación de variedades autóctonas minoritarias. Tras su caracterización ampelográfica se remitió</w:t>
            </w:r>
            <w:r w:rsidR="00862E7E">
              <w:rPr>
                <w:rFonts w:eastAsia="Calibri"/>
                <w:sz w:val="24"/>
                <w:szCs w:val="24"/>
              </w:rPr>
              <w:t xml:space="preserve"> en el año 2009</w:t>
            </w:r>
            <w:r w:rsidR="00EF7A8A">
              <w:rPr>
                <w:rFonts w:eastAsia="Calibri"/>
                <w:sz w:val="24"/>
                <w:szCs w:val="24"/>
              </w:rPr>
              <w:t xml:space="preserve"> la documentación a la Oficina Española de Variedades Vegetales, para su registro, </w:t>
            </w:r>
            <w:r w:rsidR="00862E7E">
              <w:rPr>
                <w:rFonts w:eastAsia="Calibri"/>
                <w:sz w:val="24"/>
                <w:szCs w:val="24"/>
              </w:rPr>
              <w:t>habiéndose culminado este proceso en mayo de 2020.</w:t>
            </w:r>
          </w:p>
          <w:p w:rsidR="008E4736" w:rsidRPr="008E4736" w:rsidRDefault="00862E7E" w:rsidP="00DB4036">
            <w:pPr>
              <w:pStyle w:val="TableParagraph"/>
              <w:spacing w:before="120" w:line="300" w:lineRule="exact"/>
              <w:ind w:left="0"/>
              <w:jc w:val="both"/>
              <w:rPr>
                <w:rFonts w:eastAsia="Calibri"/>
              </w:rPr>
            </w:pPr>
            <w:r>
              <w:rPr>
                <w:rFonts w:eastAsia="Calibri"/>
                <w:sz w:val="24"/>
                <w:szCs w:val="24"/>
              </w:rPr>
              <w:t>Pueden encontrarse individuos de esta variedad en la gran mayoría de plantaciones plantadas desde 1910 hasta finales del siglo XX. Por tanto, había sido utilizada de forma habitual en las elaboraciones, siendo considerada de gran calidad enológica. Sin embargo, no ha podido incluirse entre las variedades autorizadas hasta que se ha completado su proceso de registro.</w:t>
            </w:r>
          </w:p>
          <w:p w:rsidR="008E4736" w:rsidRPr="008E4736" w:rsidRDefault="008E4736" w:rsidP="00DB4036">
            <w:pPr>
              <w:pStyle w:val="TableParagraph"/>
              <w:spacing w:before="106" w:line="300" w:lineRule="exact"/>
              <w:ind w:left="0"/>
              <w:jc w:val="both"/>
              <w:rPr>
                <w:rFonts w:eastAsia="Calibri"/>
              </w:rPr>
            </w:pPr>
          </w:p>
        </w:tc>
      </w:tr>
      <w:tr w:rsidR="00537848" w:rsidRPr="008E4736" w:rsidTr="008E4736">
        <w:trPr>
          <w:jc w:val="center"/>
        </w:trPr>
        <w:tc>
          <w:tcPr>
            <w:tcW w:w="8930" w:type="dxa"/>
            <w:gridSpan w:val="2"/>
            <w:shd w:val="clear" w:color="auto" w:fill="BFBFBF" w:themeFill="background1" w:themeFillShade="BF"/>
          </w:tcPr>
          <w:p w:rsidR="00537848" w:rsidRPr="008E4736" w:rsidRDefault="00537848" w:rsidP="00267D77">
            <w:pPr>
              <w:pStyle w:val="TableParagraph"/>
              <w:spacing w:before="73"/>
              <w:rPr>
                <w:rFonts w:eastAsia="Calibri"/>
                <w:b/>
                <w:i/>
              </w:rPr>
            </w:pPr>
            <w:r w:rsidRPr="008E4736">
              <w:rPr>
                <w:i/>
                <w:sz w:val="28"/>
                <w:szCs w:val="22"/>
                <w:lang w:eastAsia="en-US"/>
              </w:rPr>
              <w:t>Tipo de modificación: NORMAL</w:t>
            </w:r>
            <w:r w:rsidR="008E4736" w:rsidRPr="008E4736">
              <w:rPr>
                <w:i/>
                <w:sz w:val="28"/>
                <w:szCs w:val="22"/>
                <w:lang w:eastAsia="en-US"/>
              </w:rPr>
              <w:t xml:space="preserve"> </w:t>
            </w:r>
            <w:r w:rsidRPr="008E4736">
              <w:rPr>
                <w:i/>
                <w:sz w:val="28"/>
                <w:szCs w:val="22"/>
                <w:lang w:eastAsia="en-US"/>
              </w:rPr>
              <w:t>(</w:t>
            </w:r>
            <w:r w:rsidR="008E4736" w:rsidRPr="008E4736">
              <w:rPr>
                <w:i/>
                <w:sz w:val="28"/>
                <w:szCs w:val="22"/>
                <w:lang w:eastAsia="en-US"/>
              </w:rPr>
              <w:t>Sin</w:t>
            </w:r>
            <w:r w:rsidRPr="008E4736">
              <w:rPr>
                <w:i/>
                <w:sz w:val="28"/>
                <w:szCs w:val="22"/>
                <w:lang w:eastAsia="en-US"/>
              </w:rPr>
              <w:t xml:space="preserve"> modificación del Documento Único)</w:t>
            </w:r>
          </w:p>
        </w:tc>
      </w:tr>
      <w:tr w:rsidR="00537848" w:rsidRPr="008E4736" w:rsidTr="008E4736">
        <w:trPr>
          <w:jc w:val="center"/>
        </w:trPr>
        <w:tc>
          <w:tcPr>
            <w:tcW w:w="8930" w:type="dxa"/>
            <w:gridSpan w:val="2"/>
          </w:tcPr>
          <w:p w:rsidR="00DB4036" w:rsidRPr="00DB4036" w:rsidRDefault="00862E7E" w:rsidP="00973A97">
            <w:pPr>
              <w:pStyle w:val="TableParagraph"/>
              <w:spacing w:before="120" w:line="300" w:lineRule="exact"/>
              <w:ind w:left="0"/>
              <w:jc w:val="both"/>
              <w:rPr>
                <w:rFonts w:eastAsia="Calibri"/>
                <w:i/>
                <w:sz w:val="24"/>
                <w:szCs w:val="24"/>
                <w:lang w:val="es-ES_tradnl"/>
              </w:rPr>
            </w:pPr>
            <w:r w:rsidRPr="00DB4036">
              <w:rPr>
                <w:rFonts w:eastAsia="Calibri"/>
                <w:i/>
                <w:sz w:val="24"/>
                <w:szCs w:val="24"/>
                <w:lang w:val="es-ES_tradnl"/>
              </w:rPr>
              <w:t>Se trata de una modificación normal del pliego de condiciones, sin modificación del documento único</w:t>
            </w:r>
            <w:r w:rsidR="00F42F76">
              <w:rPr>
                <w:rFonts w:eastAsia="Calibri"/>
                <w:i/>
                <w:sz w:val="24"/>
                <w:szCs w:val="24"/>
                <w:lang w:val="es-ES_tradnl"/>
              </w:rPr>
              <w:t xml:space="preserve"> (</w:t>
            </w:r>
            <w:r w:rsidR="00AB5DB0">
              <w:rPr>
                <w:rFonts w:eastAsia="Calibri"/>
                <w:i/>
                <w:sz w:val="24"/>
                <w:szCs w:val="24"/>
                <w:lang w:val="es-ES_tradnl"/>
              </w:rPr>
              <w:t>ya que se trata de una variedad secundaria)</w:t>
            </w:r>
            <w:r w:rsidRPr="00DB4036">
              <w:rPr>
                <w:rFonts w:eastAsia="Calibri"/>
                <w:i/>
                <w:sz w:val="24"/>
                <w:szCs w:val="24"/>
                <w:lang w:val="es-ES_tradnl"/>
              </w:rPr>
              <w:t>, puesto que no se modifica</w:t>
            </w:r>
            <w:r w:rsidR="00DB4036">
              <w:rPr>
                <w:rFonts w:eastAsia="Calibri"/>
                <w:i/>
                <w:sz w:val="24"/>
                <w:szCs w:val="24"/>
                <w:lang w:val="es-ES_tradnl"/>
              </w:rPr>
              <w:t>n</w:t>
            </w:r>
            <w:r w:rsidRPr="00DB4036">
              <w:rPr>
                <w:rFonts w:eastAsia="Calibri"/>
                <w:i/>
                <w:sz w:val="24"/>
                <w:szCs w:val="24"/>
                <w:lang w:val="es-ES_tradnl"/>
              </w:rPr>
              <w:t xml:space="preserve"> las características sustanciales del product</w:t>
            </w:r>
            <w:r w:rsidR="00DB4036" w:rsidRPr="00DB4036">
              <w:rPr>
                <w:rFonts w:eastAsia="Calibri"/>
                <w:i/>
                <w:sz w:val="24"/>
                <w:szCs w:val="24"/>
                <w:lang w:val="es-ES_tradnl"/>
              </w:rPr>
              <w:t>o</w:t>
            </w:r>
            <w:r w:rsidRPr="00DB4036">
              <w:rPr>
                <w:rFonts w:eastAsia="Calibri"/>
                <w:i/>
                <w:sz w:val="24"/>
                <w:szCs w:val="24"/>
                <w:lang w:val="es-ES_tradnl"/>
              </w:rPr>
              <w:t xml:space="preserve">. Hay que tener en cuenta que esta variedad se ha utilizado </w:t>
            </w:r>
            <w:r w:rsidR="00DB4036" w:rsidRPr="00DB4036">
              <w:rPr>
                <w:rFonts w:eastAsia="Calibri"/>
                <w:i/>
                <w:sz w:val="24"/>
                <w:szCs w:val="24"/>
                <w:lang w:val="es-ES_tradnl"/>
              </w:rPr>
              <w:t xml:space="preserve">habitualmente en la elaboración de los vinos </w:t>
            </w:r>
            <w:r w:rsidRPr="00DB4036">
              <w:rPr>
                <w:rFonts w:eastAsia="Calibri"/>
                <w:i/>
                <w:sz w:val="24"/>
                <w:szCs w:val="24"/>
                <w:lang w:val="es-ES_tradnl"/>
              </w:rPr>
              <w:t xml:space="preserve">antes de la creación de la </w:t>
            </w:r>
            <w:r w:rsidR="00DB4036">
              <w:rPr>
                <w:rFonts w:eastAsia="Calibri"/>
                <w:i/>
                <w:sz w:val="24"/>
                <w:szCs w:val="24"/>
                <w:lang w:val="es-ES_tradnl"/>
              </w:rPr>
              <w:t>DOP. Por tanto, se mantienen l</w:t>
            </w:r>
            <w:r w:rsidRPr="00DB4036">
              <w:rPr>
                <w:rFonts w:eastAsia="Calibri"/>
                <w:i/>
                <w:sz w:val="24"/>
                <w:szCs w:val="24"/>
                <w:lang w:val="es-ES_tradnl"/>
              </w:rPr>
              <w:t>as</w:t>
            </w:r>
            <w:r w:rsidR="00DB4036">
              <w:rPr>
                <w:rFonts w:eastAsia="Calibri"/>
                <w:i/>
                <w:sz w:val="24"/>
                <w:szCs w:val="24"/>
                <w:lang w:val="es-ES_tradnl"/>
              </w:rPr>
              <w:t xml:space="preserve"> características</w:t>
            </w:r>
            <w:r w:rsidRPr="00DB4036">
              <w:rPr>
                <w:rFonts w:eastAsia="Calibri"/>
                <w:i/>
                <w:sz w:val="24"/>
                <w:szCs w:val="24"/>
                <w:lang w:val="es-ES_tradnl"/>
              </w:rPr>
              <w:t xml:space="preserve"> definidas en el Pliego de condiciones de la DOP Sierra de </w:t>
            </w:r>
            <w:r w:rsidR="00A069D9" w:rsidRPr="00DB4036">
              <w:rPr>
                <w:rFonts w:eastAsia="Calibri"/>
                <w:i/>
                <w:sz w:val="24"/>
                <w:szCs w:val="24"/>
                <w:lang w:val="es-ES_tradnl"/>
              </w:rPr>
              <w:t>Salamanca, resultado</w:t>
            </w:r>
            <w:r w:rsidRPr="00DB4036">
              <w:rPr>
                <w:rFonts w:eastAsia="Calibri"/>
                <w:i/>
                <w:sz w:val="24"/>
                <w:szCs w:val="24"/>
                <w:lang w:val="es-ES_tradnl"/>
              </w:rPr>
              <w:t xml:space="preserve"> de la interacción de los factores naturales y humanos, tal y como se justifica en el Vínculo. Este tipo de modificación no es encuadra en ninguno de los tipos de modificaciones a aprobar por la (UE) en el artículo 14 del Reglamento Delegado (UE) 2019/33.</w:t>
            </w:r>
          </w:p>
        </w:tc>
      </w:tr>
    </w:tbl>
    <w:p w:rsidR="00537848" w:rsidRPr="008E4736" w:rsidRDefault="00537848" w:rsidP="00537848">
      <w:pPr>
        <w:widowControl/>
        <w:autoSpaceDE/>
        <w:autoSpaceDN/>
        <w:spacing w:before="120" w:after="240" w:line="320" w:lineRule="exact"/>
        <w:ind w:left="851"/>
        <w:contextualSpacing/>
        <w:jc w:val="both"/>
        <w:rPr>
          <w:rFonts w:eastAsia="Calibri"/>
        </w:rPr>
      </w:pPr>
    </w:p>
    <w:p w:rsidR="004D0522" w:rsidRDefault="00862E7E">
      <w:pPr>
        <w:rPr>
          <w:rFonts w:ascii="Times New Roman" w:eastAsia="Times New Roman" w:hAnsi="Times New Roman" w:cs="Times New Roman"/>
          <w:b/>
          <w:bCs/>
          <w:sz w:val="30"/>
          <w:szCs w:val="28"/>
        </w:rPr>
      </w:pPr>
      <w:r>
        <w:rPr>
          <w:sz w:val="30"/>
        </w:rPr>
        <w:br w:type="page"/>
      </w:r>
    </w:p>
    <w:tbl>
      <w:tblPr>
        <w:tblStyle w:val="Tablaconcuadrcula"/>
        <w:tblW w:w="0" w:type="auto"/>
        <w:jc w:val="center"/>
        <w:tblLook w:val="04A0" w:firstRow="1" w:lastRow="0" w:firstColumn="1" w:lastColumn="0" w:noHBand="0" w:noVBand="1"/>
      </w:tblPr>
      <w:tblGrid>
        <w:gridCol w:w="2556"/>
        <w:gridCol w:w="6374"/>
      </w:tblGrid>
      <w:tr w:rsidR="004D0522" w:rsidRPr="008E4736" w:rsidTr="00047EEE">
        <w:trPr>
          <w:jc w:val="center"/>
        </w:trPr>
        <w:tc>
          <w:tcPr>
            <w:tcW w:w="2556" w:type="dxa"/>
            <w:tcBorders>
              <w:bottom w:val="single" w:sz="4" w:space="0" w:color="auto"/>
            </w:tcBorders>
            <w:shd w:val="clear" w:color="auto" w:fill="BFBFBF" w:themeFill="background1" w:themeFillShade="BF"/>
          </w:tcPr>
          <w:p w:rsidR="004D0522" w:rsidRPr="008E4736" w:rsidRDefault="004D0522" w:rsidP="00047EEE">
            <w:pPr>
              <w:pStyle w:val="TableParagraph"/>
              <w:spacing w:before="73"/>
              <w:rPr>
                <w:i/>
                <w:sz w:val="28"/>
                <w:szCs w:val="22"/>
                <w:lang w:val="en-US" w:eastAsia="en-US"/>
              </w:rPr>
            </w:pPr>
            <w:proofErr w:type="spellStart"/>
            <w:r w:rsidRPr="008E4736">
              <w:rPr>
                <w:i/>
                <w:sz w:val="28"/>
                <w:szCs w:val="22"/>
                <w:lang w:val="en-US" w:eastAsia="en-US"/>
              </w:rPr>
              <w:lastRenderedPageBreak/>
              <w:t>Título</w:t>
            </w:r>
            <w:proofErr w:type="spellEnd"/>
            <w:r w:rsidRPr="008E4736">
              <w:rPr>
                <w:i/>
                <w:sz w:val="28"/>
                <w:szCs w:val="22"/>
                <w:lang w:val="en-US" w:eastAsia="en-US"/>
              </w:rPr>
              <w:t>:</w:t>
            </w:r>
          </w:p>
          <w:p w:rsidR="004D0522" w:rsidRPr="008E4736" w:rsidRDefault="004D0522" w:rsidP="00047EEE">
            <w:pPr>
              <w:spacing w:before="120" w:after="240" w:line="320" w:lineRule="exact"/>
              <w:ind w:left="851"/>
              <w:contextualSpacing/>
              <w:jc w:val="both"/>
              <w:rPr>
                <w:rFonts w:eastAsia="Calibri"/>
                <w:b/>
                <w:i/>
              </w:rPr>
            </w:pPr>
          </w:p>
        </w:tc>
        <w:tc>
          <w:tcPr>
            <w:tcW w:w="6374" w:type="dxa"/>
            <w:tcBorders>
              <w:bottom w:val="single" w:sz="4" w:space="0" w:color="auto"/>
            </w:tcBorders>
          </w:tcPr>
          <w:p w:rsidR="004D0522" w:rsidRPr="008E4736" w:rsidRDefault="004D0522" w:rsidP="00047EEE">
            <w:pPr>
              <w:spacing w:before="120" w:after="240" w:line="320" w:lineRule="exact"/>
              <w:contextualSpacing/>
              <w:jc w:val="both"/>
              <w:rPr>
                <w:rFonts w:eastAsia="Calibri"/>
                <w:sz w:val="28"/>
              </w:rPr>
            </w:pPr>
            <w:r>
              <w:rPr>
                <w:rFonts w:eastAsia="Calibri"/>
                <w:sz w:val="28"/>
              </w:rPr>
              <w:t>2</w:t>
            </w:r>
            <w:r w:rsidRPr="008E4736">
              <w:rPr>
                <w:rFonts w:eastAsia="Calibri"/>
                <w:sz w:val="28"/>
              </w:rPr>
              <w:t xml:space="preserve">. </w:t>
            </w:r>
            <w:r>
              <w:rPr>
                <w:rFonts w:eastAsia="Calibri"/>
                <w:sz w:val="28"/>
              </w:rPr>
              <w:t>Actualización del apartado de tareas de control a la normativa vigente en la materia.</w:t>
            </w:r>
          </w:p>
          <w:p w:rsidR="004D0522" w:rsidRPr="008E4736" w:rsidRDefault="004D0522" w:rsidP="00047EEE">
            <w:pPr>
              <w:spacing w:before="120" w:after="240" w:line="320" w:lineRule="exact"/>
              <w:contextualSpacing/>
              <w:jc w:val="both"/>
              <w:rPr>
                <w:rFonts w:eastAsia="Calibri"/>
                <w:sz w:val="28"/>
              </w:rPr>
            </w:pPr>
            <w:r w:rsidRPr="008E4736">
              <w:rPr>
                <w:rFonts w:eastAsia="Calibri"/>
                <w:sz w:val="28"/>
              </w:rPr>
              <w:t xml:space="preserve">(apdo. </w:t>
            </w:r>
            <w:r>
              <w:rPr>
                <w:rFonts w:eastAsia="Calibri"/>
                <w:sz w:val="28"/>
              </w:rPr>
              <w:t>9.b</w:t>
            </w:r>
            <w:r w:rsidR="00973A97">
              <w:rPr>
                <w:rFonts w:eastAsia="Calibri"/>
                <w:sz w:val="28"/>
              </w:rPr>
              <w:t>.</w:t>
            </w:r>
            <w:r w:rsidRPr="008E4736">
              <w:rPr>
                <w:rFonts w:eastAsia="Calibri"/>
                <w:sz w:val="28"/>
              </w:rPr>
              <w:t xml:space="preserve"> del PC) </w:t>
            </w:r>
          </w:p>
        </w:tc>
      </w:tr>
      <w:tr w:rsidR="004D0522" w:rsidRPr="008E4736" w:rsidTr="00047EEE">
        <w:trPr>
          <w:jc w:val="center"/>
        </w:trPr>
        <w:tc>
          <w:tcPr>
            <w:tcW w:w="8930" w:type="dxa"/>
            <w:gridSpan w:val="2"/>
            <w:shd w:val="clear" w:color="auto" w:fill="BFBFBF" w:themeFill="background1" w:themeFillShade="BF"/>
          </w:tcPr>
          <w:p w:rsidR="004D0522" w:rsidRPr="008E4736" w:rsidRDefault="004D0522" w:rsidP="00047EEE">
            <w:pPr>
              <w:pStyle w:val="TableParagraph"/>
              <w:spacing w:before="73"/>
              <w:rPr>
                <w:rFonts w:eastAsia="Calibri"/>
                <w:b/>
                <w:i/>
              </w:rPr>
            </w:pPr>
            <w:proofErr w:type="spellStart"/>
            <w:r w:rsidRPr="008E4736">
              <w:rPr>
                <w:i/>
                <w:sz w:val="28"/>
                <w:szCs w:val="22"/>
                <w:lang w:val="en-US" w:eastAsia="en-US"/>
              </w:rPr>
              <w:t>Descripción</w:t>
            </w:r>
            <w:proofErr w:type="spellEnd"/>
            <w:r w:rsidRPr="008E4736">
              <w:rPr>
                <w:i/>
                <w:sz w:val="28"/>
                <w:szCs w:val="22"/>
                <w:lang w:val="en-US" w:eastAsia="en-US"/>
              </w:rPr>
              <w:t xml:space="preserve"> y </w:t>
            </w:r>
            <w:proofErr w:type="spellStart"/>
            <w:r w:rsidRPr="008E4736">
              <w:rPr>
                <w:i/>
                <w:sz w:val="28"/>
                <w:szCs w:val="22"/>
                <w:lang w:val="en-US" w:eastAsia="en-US"/>
              </w:rPr>
              <w:t>motivos</w:t>
            </w:r>
            <w:proofErr w:type="spellEnd"/>
            <w:r w:rsidRPr="008E4736">
              <w:rPr>
                <w:i/>
                <w:sz w:val="28"/>
                <w:szCs w:val="22"/>
                <w:lang w:val="en-US" w:eastAsia="en-US"/>
              </w:rPr>
              <w:t>:</w:t>
            </w:r>
          </w:p>
        </w:tc>
      </w:tr>
      <w:tr w:rsidR="004D0522" w:rsidRPr="008E4736" w:rsidTr="00047EEE">
        <w:trPr>
          <w:jc w:val="center"/>
        </w:trPr>
        <w:tc>
          <w:tcPr>
            <w:tcW w:w="8930" w:type="dxa"/>
            <w:gridSpan w:val="2"/>
            <w:tcBorders>
              <w:bottom w:val="single" w:sz="4" w:space="0" w:color="auto"/>
            </w:tcBorders>
          </w:tcPr>
          <w:p w:rsidR="004D0522" w:rsidRPr="00973A97" w:rsidRDefault="009808A8" w:rsidP="009808A8">
            <w:pPr>
              <w:pStyle w:val="TableParagraph"/>
              <w:spacing w:before="120" w:line="300" w:lineRule="exact"/>
              <w:ind w:left="0"/>
              <w:jc w:val="both"/>
              <w:rPr>
                <w:rFonts w:eastAsia="Calibri"/>
                <w:sz w:val="24"/>
                <w:szCs w:val="24"/>
              </w:rPr>
            </w:pPr>
            <w:r w:rsidRPr="00973A97">
              <w:rPr>
                <w:rFonts w:eastAsia="Calibri"/>
                <w:sz w:val="24"/>
                <w:szCs w:val="24"/>
              </w:rPr>
              <w:t>Desde la remisión del Pliego de condiciones de la DOP Sierra de Salamanca a la Comisión Europea se han producido una serie de cambios en la normativa de la Unión Europea, como la derogación del Reglamento (CE) n. º 1234/2007 del Consejo, de 22 de octubre y su sustitución por el Reglamento (UE) n.º 1308/2013 del Parlamento Europeo y del Consejo, de 17 de diciembre de 2013, por el que se crea la organización común de mercados de los productos agrarios y por el que se derogan los Reglamentos (CEE) n.º 922/72, (CEE) n.º 234/79, (CE) n.º 1037/2001 y (CE) n.º 1234/2007. De igual forma, también se han derogado los reglamentos de aplicación del Reglamento (CE) n. º 1234/2007, siendo sustituidos por los Reglamento (UE) 2019/33 y 2019/34.</w:t>
            </w:r>
          </w:p>
          <w:p w:rsidR="009339BB" w:rsidRPr="00973A97" w:rsidRDefault="00973A97" w:rsidP="009339BB">
            <w:pPr>
              <w:pStyle w:val="TableParagraph"/>
              <w:spacing w:before="120" w:line="300" w:lineRule="exact"/>
              <w:ind w:left="0"/>
              <w:jc w:val="both"/>
              <w:rPr>
                <w:rFonts w:eastAsia="Calibri"/>
                <w:sz w:val="24"/>
                <w:szCs w:val="24"/>
              </w:rPr>
            </w:pPr>
            <w:r w:rsidRPr="00973A97">
              <w:rPr>
                <w:rFonts w:eastAsia="Calibri"/>
                <w:sz w:val="24"/>
                <w:szCs w:val="24"/>
              </w:rPr>
              <w:t>Se ha dado una nueva redacción al apartado de Tareas de Control, para adaptarse a esta nueva normativa, en particular al artículo 19 del Reglamento (UE) 2019/34, sobre la comprobación anual que debe llevar a cabo la autoridad competente</w:t>
            </w:r>
            <w:r>
              <w:rPr>
                <w:rFonts w:eastAsia="Calibri"/>
                <w:sz w:val="24"/>
                <w:szCs w:val="24"/>
              </w:rPr>
              <w:t xml:space="preserve"> y </w:t>
            </w:r>
            <w:r w:rsidRPr="00973A97">
              <w:rPr>
                <w:rFonts w:eastAsia="Calibri"/>
                <w:sz w:val="24"/>
                <w:szCs w:val="24"/>
              </w:rPr>
              <w:t>los organismos de control encargados de verificar el cumplimiento del pliego de condiciones del producto.</w:t>
            </w:r>
          </w:p>
          <w:p w:rsidR="009339BB" w:rsidRPr="008E4736" w:rsidRDefault="009339BB" w:rsidP="009339BB">
            <w:pPr>
              <w:pStyle w:val="TableParagraph"/>
              <w:spacing w:before="120" w:line="300" w:lineRule="exact"/>
              <w:ind w:left="0"/>
              <w:jc w:val="both"/>
              <w:rPr>
                <w:rFonts w:eastAsia="Calibri"/>
              </w:rPr>
            </w:pPr>
          </w:p>
        </w:tc>
      </w:tr>
      <w:tr w:rsidR="004D0522" w:rsidRPr="008E4736" w:rsidTr="00047EEE">
        <w:trPr>
          <w:jc w:val="center"/>
        </w:trPr>
        <w:tc>
          <w:tcPr>
            <w:tcW w:w="8930" w:type="dxa"/>
            <w:gridSpan w:val="2"/>
            <w:shd w:val="clear" w:color="auto" w:fill="BFBFBF" w:themeFill="background1" w:themeFillShade="BF"/>
          </w:tcPr>
          <w:p w:rsidR="004D0522" w:rsidRPr="008E4736" w:rsidRDefault="004D0522" w:rsidP="00047EEE">
            <w:pPr>
              <w:pStyle w:val="TableParagraph"/>
              <w:spacing w:before="73"/>
              <w:rPr>
                <w:rFonts w:eastAsia="Calibri"/>
                <w:b/>
                <w:i/>
              </w:rPr>
            </w:pPr>
            <w:r w:rsidRPr="008E4736">
              <w:rPr>
                <w:i/>
                <w:sz w:val="28"/>
                <w:szCs w:val="22"/>
                <w:lang w:eastAsia="en-US"/>
              </w:rPr>
              <w:t>Tipo de modificación: NORMAL (Sin modificación del Documento Único)</w:t>
            </w:r>
          </w:p>
        </w:tc>
      </w:tr>
      <w:tr w:rsidR="004D0522" w:rsidRPr="00DB4036" w:rsidTr="00047EEE">
        <w:trPr>
          <w:jc w:val="center"/>
        </w:trPr>
        <w:tc>
          <w:tcPr>
            <w:tcW w:w="8930" w:type="dxa"/>
            <w:gridSpan w:val="2"/>
          </w:tcPr>
          <w:p w:rsidR="004D0522" w:rsidRPr="00DB4036" w:rsidRDefault="004D0522" w:rsidP="00973A97">
            <w:pPr>
              <w:pStyle w:val="TableParagraph"/>
              <w:spacing w:before="120" w:line="300" w:lineRule="exact"/>
              <w:ind w:left="0"/>
              <w:jc w:val="both"/>
              <w:rPr>
                <w:rFonts w:eastAsia="Calibri"/>
                <w:i/>
                <w:sz w:val="24"/>
                <w:szCs w:val="24"/>
                <w:lang w:val="es-ES_tradnl"/>
              </w:rPr>
            </w:pPr>
            <w:r w:rsidRPr="00DB4036">
              <w:rPr>
                <w:rFonts w:eastAsia="Calibri"/>
                <w:i/>
                <w:sz w:val="24"/>
                <w:szCs w:val="24"/>
                <w:lang w:val="es-ES_tradnl"/>
              </w:rPr>
              <w:t>Se trata de una modificación normal del pliego de condiciones, sin modificación del documento único</w:t>
            </w:r>
            <w:r w:rsidR="00973A97">
              <w:rPr>
                <w:rFonts w:eastAsia="Calibri"/>
                <w:i/>
                <w:sz w:val="24"/>
                <w:szCs w:val="24"/>
                <w:lang w:val="es-ES_tradnl"/>
              </w:rPr>
              <w:t xml:space="preserve"> para adaptarlo a la normativa vigente en la materia. </w:t>
            </w:r>
            <w:r w:rsidRPr="00DB4036">
              <w:rPr>
                <w:rFonts w:eastAsia="Calibri"/>
                <w:i/>
                <w:sz w:val="24"/>
                <w:szCs w:val="24"/>
                <w:lang w:val="es-ES_tradnl"/>
              </w:rPr>
              <w:t>Este tipo de modificación no es encuadra en ninguno de los tipos de modificaciones a aprobar por la (UE) en el artículo 14 del Reglamento Delegado (UE) 2019/33.</w:t>
            </w:r>
          </w:p>
        </w:tc>
      </w:tr>
    </w:tbl>
    <w:p w:rsidR="00862E7E" w:rsidRDefault="00862E7E">
      <w:pPr>
        <w:rPr>
          <w:rFonts w:ascii="Times New Roman" w:eastAsia="Times New Roman" w:hAnsi="Times New Roman" w:cs="Times New Roman"/>
          <w:b/>
          <w:bCs/>
          <w:sz w:val="30"/>
          <w:szCs w:val="28"/>
        </w:rPr>
      </w:pPr>
    </w:p>
    <w:p w:rsidR="00973A97" w:rsidRDefault="00973A97">
      <w:pPr>
        <w:rPr>
          <w:rFonts w:ascii="Times New Roman" w:eastAsia="Times New Roman" w:hAnsi="Times New Roman" w:cs="Times New Roman"/>
          <w:b/>
          <w:bCs/>
          <w:sz w:val="30"/>
          <w:szCs w:val="28"/>
        </w:rPr>
      </w:pPr>
      <w:r>
        <w:rPr>
          <w:sz w:val="30"/>
        </w:rPr>
        <w:br w:type="page"/>
      </w:r>
    </w:p>
    <w:p w:rsidR="00537848" w:rsidRDefault="00537848">
      <w:pPr>
        <w:pStyle w:val="Textoindependiente"/>
        <w:rPr>
          <w:sz w:val="30"/>
        </w:rPr>
      </w:pPr>
    </w:p>
    <w:p w:rsidR="00BF129E" w:rsidRDefault="00A069D9">
      <w:pPr>
        <w:pStyle w:val="Ttulo2"/>
        <w:numPr>
          <w:ilvl w:val="1"/>
          <w:numId w:val="1"/>
        </w:numPr>
        <w:tabs>
          <w:tab w:val="left" w:pos="1220"/>
        </w:tabs>
        <w:ind w:left="1220"/>
      </w:pPr>
      <w:r>
        <w:t>DATOS DE</w:t>
      </w:r>
      <w:r>
        <w:rPr>
          <w:spacing w:val="-2"/>
        </w:rPr>
        <w:t xml:space="preserve"> </w:t>
      </w:r>
      <w:r>
        <w:t>CONTACTO</w:t>
      </w:r>
    </w:p>
    <w:p w:rsidR="00BF129E" w:rsidRDefault="00A069D9">
      <w:pPr>
        <w:pStyle w:val="Prrafodelista"/>
        <w:numPr>
          <w:ilvl w:val="2"/>
          <w:numId w:val="1"/>
        </w:numPr>
        <w:tabs>
          <w:tab w:val="left" w:pos="1164"/>
        </w:tabs>
        <w:spacing w:before="89"/>
        <w:rPr>
          <w:b/>
          <w:sz w:val="28"/>
        </w:rPr>
      </w:pPr>
      <w:r>
        <w:rPr>
          <w:b/>
          <w:sz w:val="28"/>
        </w:rPr>
        <w:t>Datos del</w:t>
      </w:r>
      <w:r>
        <w:rPr>
          <w:b/>
          <w:spacing w:val="-4"/>
          <w:sz w:val="28"/>
        </w:rPr>
        <w:t xml:space="preserve"> </w:t>
      </w:r>
      <w:r>
        <w:rPr>
          <w:b/>
          <w:sz w:val="28"/>
        </w:rPr>
        <w:t>solicitante</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1010"/>
        </w:trPr>
        <w:tc>
          <w:tcPr>
            <w:tcW w:w="3108" w:type="dxa"/>
            <w:shd w:val="clear" w:color="auto" w:fill="BFBFBF"/>
          </w:tcPr>
          <w:p w:rsidR="00BF129E" w:rsidRDefault="00A069D9">
            <w:pPr>
              <w:pStyle w:val="TableParagraph"/>
              <w:spacing w:before="107" w:line="208" w:lineRule="auto"/>
              <w:rPr>
                <w:rFonts w:ascii="Times New Roman"/>
                <w:i/>
                <w:sz w:val="28"/>
              </w:rPr>
            </w:pPr>
            <w:r>
              <w:rPr>
                <w:rFonts w:ascii="Times New Roman"/>
                <w:i/>
                <w:sz w:val="28"/>
              </w:rPr>
              <w:t>Nombre y cargo administrativo del solicitante:</w:t>
            </w:r>
          </w:p>
        </w:tc>
        <w:tc>
          <w:tcPr>
            <w:tcW w:w="5772" w:type="dxa"/>
          </w:tcPr>
          <w:p w:rsidR="00BF129E" w:rsidRDefault="00A069D9">
            <w:pPr>
              <w:pStyle w:val="TableParagraph"/>
              <w:spacing w:before="106" w:line="208" w:lineRule="auto"/>
              <w:rPr>
                <w:sz w:val="28"/>
              </w:rPr>
            </w:pPr>
            <w:r>
              <w:rPr>
                <w:sz w:val="28"/>
              </w:rPr>
              <w:t>Asociación de Viticultores y Elaboradores de Vino de la Sierra de Salamanca</w:t>
            </w:r>
          </w:p>
        </w:tc>
      </w:tr>
      <w:tr w:rsidR="00BF129E">
        <w:trPr>
          <w:trHeight w:val="1010"/>
        </w:trPr>
        <w:tc>
          <w:tcPr>
            <w:tcW w:w="3108" w:type="dxa"/>
            <w:shd w:val="clear" w:color="auto" w:fill="BFBFBF"/>
          </w:tcPr>
          <w:p w:rsidR="00BF129E" w:rsidRDefault="00A069D9">
            <w:pPr>
              <w:pStyle w:val="TableParagraph"/>
              <w:spacing w:before="107" w:line="208" w:lineRule="auto"/>
              <w:ind w:right="124"/>
              <w:rPr>
                <w:rFonts w:ascii="Times New Roman" w:hAnsi="Times New Roman"/>
                <w:i/>
                <w:sz w:val="28"/>
              </w:rPr>
            </w:pPr>
            <w:r>
              <w:rPr>
                <w:rFonts w:ascii="Times New Roman" w:hAnsi="Times New Roman"/>
                <w:i/>
                <w:sz w:val="28"/>
              </w:rPr>
              <w:t>Estatuto jurídico, tamaño y composición (en el caso de</w:t>
            </w:r>
            <w:r>
              <w:rPr>
                <w:rFonts w:ascii="Times New Roman" w:hAnsi="Times New Roman"/>
                <w:i/>
                <w:spacing w:val="-34"/>
                <w:sz w:val="28"/>
              </w:rPr>
              <w:t xml:space="preserve"> </w:t>
            </w:r>
            <w:r>
              <w:rPr>
                <w:rFonts w:ascii="Times New Roman" w:hAnsi="Times New Roman"/>
                <w:i/>
                <w:sz w:val="28"/>
              </w:rPr>
              <w:t>las</w:t>
            </w:r>
            <w:r>
              <w:rPr>
                <w:rFonts w:ascii="Times New Roman" w:hAnsi="Times New Roman"/>
                <w:i/>
                <w:spacing w:val="-33"/>
                <w:sz w:val="28"/>
              </w:rPr>
              <w:t xml:space="preserve"> </w:t>
            </w:r>
            <w:r>
              <w:rPr>
                <w:rFonts w:ascii="Times New Roman" w:hAnsi="Times New Roman"/>
                <w:i/>
                <w:sz w:val="28"/>
              </w:rPr>
              <w:t>personas</w:t>
            </w:r>
            <w:r>
              <w:rPr>
                <w:rFonts w:ascii="Times New Roman" w:hAnsi="Times New Roman"/>
                <w:i/>
                <w:spacing w:val="-34"/>
                <w:sz w:val="28"/>
              </w:rPr>
              <w:t xml:space="preserve"> </w:t>
            </w:r>
            <w:r>
              <w:rPr>
                <w:rFonts w:ascii="Times New Roman" w:hAnsi="Times New Roman"/>
                <w:i/>
                <w:sz w:val="28"/>
              </w:rPr>
              <w:t>jurídicas):</w:t>
            </w:r>
          </w:p>
        </w:tc>
        <w:tc>
          <w:tcPr>
            <w:tcW w:w="5772" w:type="dxa"/>
          </w:tcPr>
          <w:p w:rsidR="00BF129E" w:rsidRDefault="00A069D9">
            <w:pPr>
              <w:pStyle w:val="TableParagraph"/>
              <w:rPr>
                <w:sz w:val="28"/>
              </w:rPr>
            </w:pPr>
            <w:r>
              <w:rPr>
                <w:sz w:val="28"/>
              </w:rPr>
              <w:t>Asociación sin ánimo de lucro</w:t>
            </w:r>
            <w:r w:rsidR="00394DC7">
              <w:rPr>
                <w:sz w:val="28"/>
              </w:rPr>
              <w:t xml:space="preserve"> que integra a 93 viticultores y 9 bodegas de la DOP Sierra de Salamanca.</w:t>
            </w:r>
          </w:p>
        </w:tc>
      </w:tr>
      <w:tr w:rsidR="00BF129E">
        <w:trPr>
          <w:trHeight w:val="450"/>
        </w:trPr>
        <w:tc>
          <w:tcPr>
            <w:tcW w:w="3108" w:type="dxa"/>
            <w:shd w:val="clear" w:color="auto" w:fill="BFBFBF"/>
          </w:tcPr>
          <w:p w:rsidR="00BF129E" w:rsidRDefault="00A069D9">
            <w:pPr>
              <w:pStyle w:val="TableParagraph"/>
              <w:spacing w:before="73"/>
              <w:rPr>
                <w:rFonts w:ascii="Times New Roman"/>
                <w:i/>
                <w:sz w:val="28"/>
              </w:rPr>
            </w:pPr>
            <w:r>
              <w:rPr>
                <w:rFonts w:ascii="Times New Roman"/>
                <w:i/>
                <w:sz w:val="28"/>
              </w:rPr>
              <w:t>Nacionalidad:</w:t>
            </w:r>
          </w:p>
        </w:tc>
        <w:tc>
          <w:tcPr>
            <w:tcW w:w="5772" w:type="dxa"/>
          </w:tcPr>
          <w:p w:rsidR="00BF129E" w:rsidRDefault="00A069D9">
            <w:pPr>
              <w:pStyle w:val="TableParagraph"/>
              <w:rPr>
                <w:sz w:val="28"/>
              </w:rPr>
            </w:pPr>
            <w:r>
              <w:rPr>
                <w:sz w:val="28"/>
              </w:rPr>
              <w:t>España</w:t>
            </w:r>
          </w:p>
        </w:tc>
      </w:tr>
      <w:tr w:rsidR="00BF129E">
        <w:trPr>
          <w:trHeight w:val="123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Dirección</w:t>
            </w:r>
          </w:p>
        </w:tc>
        <w:tc>
          <w:tcPr>
            <w:tcW w:w="5772" w:type="dxa"/>
          </w:tcPr>
          <w:p w:rsidR="00BF129E" w:rsidRDefault="00A069D9">
            <w:pPr>
              <w:pStyle w:val="TableParagraph"/>
              <w:spacing w:line="301" w:lineRule="exact"/>
              <w:rPr>
                <w:sz w:val="28"/>
              </w:rPr>
            </w:pPr>
            <w:r>
              <w:rPr>
                <w:sz w:val="28"/>
              </w:rPr>
              <w:t>1 Castillo</w:t>
            </w:r>
          </w:p>
          <w:p w:rsidR="00BF129E" w:rsidRDefault="00A069D9">
            <w:pPr>
              <w:pStyle w:val="TableParagraph"/>
              <w:spacing w:before="13" w:line="208" w:lineRule="auto"/>
              <w:rPr>
                <w:sz w:val="28"/>
              </w:rPr>
            </w:pPr>
            <w:r>
              <w:rPr>
                <w:sz w:val="28"/>
              </w:rPr>
              <w:t xml:space="preserve">37671 </w:t>
            </w:r>
            <w:proofErr w:type="gramStart"/>
            <w:r>
              <w:rPr>
                <w:sz w:val="28"/>
              </w:rPr>
              <w:t>San</w:t>
            </w:r>
            <w:proofErr w:type="gramEnd"/>
            <w:r>
              <w:rPr>
                <w:sz w:val="28"/>
              </w:rPr>
              <w:t xml:space="preserve"> Esteban de la Sierra (SALAMANCA)</w:t>
            </w:r>
          </w:p>
          <w:p w:rsidR="00BF129E" w:rsidRDefault="00A069D9">
            <w:pPr>
              <w:pStyle w:val="TableParagraph"/>
              <w:spacing w:before="0" w:line="263" w:lineRule="exact"/>
              <w:rPr>
                <w:sz w:val="28"/>
              </w:rPr>
            </w:pPr>
            <w:r>
              <w:rPr>
                <w:sz w:val="28"/>
              </w:rPr>
              <w:t>España</w:t>
            </w:r>
          </w:p>
        </w:tc>
      </w:tr>
      <w:tr w:rsidR="00BF129E">
        <w:trPr>
          <w:trHeight w:val="45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Teléfono.:</w:t>
            </w:r>
          </w:p>
        </w:tc>
        <w:tc>
          <w:tcPr>
            <w:tcW w:w="5772" w:type="dxa"/>
          </w:tcPr>
          <w:p w:rsidR="00BF129E" w:rsidRDefault="00A069D9">
            <w:pPr>
              <w:pStyle w:val="TableParagraph"/>
              <w:rPr>
                <w:sz w:val="28"/>
              </w:rPr>
            </w:pPr>
            <w:r>
              <w:rPr>
                <w:sz w:val="28"/>
              </w:rPr>
              <w:t>(34) 923 437504; (34) 626 65 63 51</w:t>
            </w:r>
          </w:p>
        </w:tc>
      </w:tr>
      <w:tr w:rsidR="00BF129E">
        <w:trPr>
          <w:trHeight w:val="450"/>
        </w:trPr>
        <w:tc>
          <w:tcPr>
            <w:tcW w:w="3108" w:type="dxa"/>
            <w:shd w:val="clear" w:color="auto" w:fill="BFBFBF"/>
          </w:tcPr>
          <w:p w:rsidR="00BF129E" w:rsidRDefault="00A069D9">
            <w:pPr>
              <w:pStyle w:val="TableParagraph"/>
              <w:spacing w:before="73"/>
              <w:rPr>
                <w:rFonts w:ascii="Times New Roman"/>
                <w:i/>
                <w:sz w:val="28"/>
              </w:rPr>
            </w:pPr>
            <w:r>
              <w:rPr>
                <w:rFonts w:ascii="Times New Roman"/>
                <w:i/>
                <w:sz w:val="28"/>
              </w:rPr>
              <w:t>Fax:</w:t>
            </w:r>
          </w:p>
        </w:tc>
        <w:tc>
          <w:tcPr>
            <w:tcW w:w="5772" w:type="dxa"/>
          </w:tcPr>
          <w:p w:rsidR="00BF129E" w:rsidRDefault="00A069D9">
            <w:pPr>
              <w:pStyle w:val="TableParagraph"/>
              <w:rPr>
                <w:sz w:val="28"/>
              </w:rPr>
            </w:pPr>
            <w:r>
              <w:rPr>
                <w:sz w:val="28"/>
              </w:rPr>
              <w:t>(34) 923 437504; (34) 626 65 63 51</w:t>
            </w:r>
          </w:p>
        </w:tc>
      </w:tr>
      <w:tr w:rsidR="00BF129E">
        <w:trPr>
          <w:trHeight w:val="45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Correo(s) electrónico(s):</w:t>
            </w:r>
          </w:p>
        </w:tc>
        <w:tc>
          <w:tcPr>
            <w:tcW w:w="5772" w:type="dxa"/>
          </w:tcPr>
          <w:p w:rsidR="00BF129E" w:rsidRDefault="0066307C">
            <w:pPr>
              <w:pStyle w:val="TableParagraph"/>
              <w:rPr>
                <w:sz w:val="28"/>
              </w:rPr>
            </w:pPr>
            <w:hyperlink r:id="rId7">
              <w:r w:rsidR="00A069D9">
                <w:rPr>
                  <w:sz w:val="28"/>
                </w:rPr>
                <w:t>info@dosierradesalamanca.es</w:t>
              </w:r>
            </w:hyperlink>
          </w:p>
        </w:tc>
      </w:tr>
    </w:tbl>
    <w:p w:rsidR="00BF129E" w:rsidRDefault="00BF129E">
      <w:pPr>
        <w:pStyle w:val="Textoindependiente"/>
        <w:spacing w:before="9"/>
        <w:rPr>
          <w:sz w:val="24"/>
        </w:rPr>
      </w:pPr>
    </w:p>
    <w:p w:rsidR="00BF129E" w:rsidRDefault="00A069D9">
      <w:pPr>
        <w:pStyle w:val="Prrafodelista"/>
        <w:numPr>
          <w:ilvl w:val="2"/>
          <w:numId w:val="1"/>
        </w:numPr>
        <w:tabs>
          <w:tab w:val="left" w:pos="1180"/>
        </w:tabs>
        <w:spacing w:before="88"/>
        <w:ind w:left="1180" w:hanging="280"/>
        <w:rPr>
          <w:b/>
          <w:sz w:val="28"/>
        </w:rPr>
      </w:pPr>
      <w:r>
        <w:rPr>
          <w:b/>
          <w:sz w:val="28"/>
        </w:rPr>
        <w:t>Datos del</w:t>
      </w:r>
      <w:r>
        <w:rPr>
          <w:b/>
          <w:spacing w:val="-5"/>
          <w:sz w:val="28"/>
        </w:rPr>
        <w:t xml:space="preserve"> </w:t>
      </w:r>
      <w:r>
        <w:rPr>
          <w:b/>
          <w:sz w:val="28"/>
        </w:rPr>
        <w:t>intermediario</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1510"/>
        </w:trPr>
        <w:tc>
          <w:tcPr>
            <w:tcW w:w="3108" w:type="dxa"/>
            <w:shd w:val="clear" w:color="auto" w:fill="BFBFBF"/>
          </w:tcPr>
          <w:p w:rsidR="00BF129E" w:rsidRDefault="00A069D9">
            <w:pPr>
              <w:pStyle w:val="TableParagraph"/>
              <w:spacing w:before="73"/>
              <w:rPr>
                <w:rFonts w:ascii="Times New Roman"/>
                <w:i/>
                <w:sz w:val="28"/>
              </w:rPr>
            </w:pPr>
            <w:r>
              <w:rPr>
                <w:rFonts w:ascii="Times New Roman"/>
                <w:i/>
                <w:sz w:val="28"/>
              </w:rPr>
              <w:t>Nombre del intermediario:</w:t>
            </w:r>
          </w:p>
        </w:tc>
        <w:tc>
          <w:tcPr>
            <w:tcW w:w="5772" w:type="dxa"/>
          </w:tcPr>
          <w:p w:rsidR="00BF129E" w:rsidRDefault="00A069D9">
            <w:pPr>
              <w:pStyle w:val="TableParagraph"/>
              <w:spacing w:before="106" w:line="208" w:lineRule="auto"/>
              <w:rPr>
                <w:sz w:val="28"/>
              </w:rPr>
            </w:pPr>
            <w:r>
              <w:rPr>
                <w:sz w:val="28"/>
              </w:rPr>
              <w:t>Ministerio de Agricultura, Alimentación y Medio Ambiente</w:t>
            </w:r>
          </w:p>
          <w:p w:rsidR="00BF129E" w:rsidRDefault="00A069D9">
            <w:pPr>
              <w:pStyle w:val="TableParagraph"/>
              <w:spacing w:before="4" w:line="280" w:lineRule="exact"/>
              <w:ind w:right="40"/>
              <w:rPr>
                <w:sz w:val="28"/>
              </w:rPr>
            </w:pPr>
            <w:r>
              <w:rPr>
                <w:sz w:val="28"/>
              </w:rPr>
              <w:t>Dirección General de la Industria Alimentaria Subdirección General de Calidad Diferenciada y Agricultura Ecológica</w:t>
            </w:r>
          </w:p>
        </w:tc>
      </w:tr>
      <w:tr w:rsidR="00BF129E">
        <w:trPr>
          <w:trHeight w:val="95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Dirección</w:t>
            </w:r>
          </w:p>
        </w:tc>
        <w:tc>
          <w:tcPr>
            <w:tcW w:w="5772" w:type="dxa"/>
          </w:tcPr>
          <w:p w:rsidR="00BF129E" w:rsidRDefault="00A069D9">
            <w:pPr>
              <w:pStyle w:val="TableParagraph"/>
              <w:spacing w:before="106" w:line="208" w:lineRule="auto"/>
              <w:ind w:right="2079"/>
              <w:rPr>
                <w:sz w:val="28"/>
              </w:rPr>
            </w:pPr>
            <w:r>
              <w:rPr>
                <w:sz w:val="28"/>
              </w:rPr>
              <w:t>1, Paseo Infanta Isabel 28071</w:t>
            </w:r>
            <w:r>
              <w:rPr>
                <w:spacing w:val="76"/>
                <w:sz w:val="28"/>
              </w:rPr>
              <w:t xml:space="preserve"> </w:t>
            </w:r>
            <w:r>
              <w:rPr>
                <w:sz w:val="28"/>
              </w:rPr>
              <w:t>Madrid</w:t>
            </w:r>
          </w:p>
          <w:p w:rsidR="00BF129E" w:rsidRDefault="00A069D9">
            <w:pPr>
              <w:pStyle w:val="TableParagraph"/>
              <w:spacing w:before="0" w:line="263" w:lineRule="exact"/>
              <w:rPr>
                <w:sz w:val="28"/>
              </w:rPr>
            </w:pPr>
            <w:r>
              <w:rPr>
                <w:sz w:val="28"/>
              </w:rPr>
              <w:t>España</w:t>
            </w:r>
          </w:p>
        </w:tc>
      </w:tr>
      <w:tr w:rsidR="00BF129E">
        <w:trPr>
          <w:trHeight w:val="45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Teléfono.:</w:t>
            </w:r>
          </w:p>
        </w:tc>
        <w:tc>
          <w:tcPr>
            <w:tcW w:w="5772" w:type="dxa"/>
          </w:tcPr>
          <w:p w:rsidR="00BF129E" w:rsidRDefault="00A069D9">
            <w:pPr>
              <w:pStyle w:val="TableParagraph"/>
              <w:rPr>
                <w:sz w:val="28"/>
              </w:rPr>
            </w:pPr>
            <w:r>
              <w:rPr>
                <w:sz w:val="28"/>
              </w:rPr>
              <w:t>34 91 347 53 97</w:t>
            </w:r>
          </w:p>
        </w:tc>
      </w:tr>
      <w:tr w:rsidR="00BF129E">
        <w:trPr>
          <w:trHeight w:val="450"/>
        </w:trPr>
        <w:tc>
          <w:tcPr>
            <w:tcW w:w="3108" w:type="dxa"/>
            <w:shd w:val="clear" w:color="auto" w:fill="BFBFBF"/>
          </w:tcPr>
          <w:p w:rsidR="00BF129E" w:rsidRDefault="00A069D9">
            <w:pPr>
              <w:pStyle w:val="TableParagraph"/>
              <w:spacing w:before="73"/>
              <w:rPr>
                <w:rFonts w:ascii="Times New Roman"/>
                <w:i/>
                <w:sz w:val="28"/>
              </w:rPr>
            </w:pPr>
            <w:r>
              <w:rPr>
                <w:rFonts w:ascii="Times New Roman"/>
                <w:i/>
                <w:sz w:val="28"/>
              </w:rPr>
              <w:t>Fax:</w:t>
            </w:r>
          </w:p>
        </w:tc>
        <w:tc>
          <w:tcPr>
            <w:tcW w:w="5772" w:type="dxa"/>
          </w:tcPr>
          <w:p w:rsidR="00BF129E" w:rsidRDefault="00A069D9">
            <w:pPr>
              <w:pStyle w:val="TableParagraph"/>
              <w:rPr>
                <w:sz w:val="28"/>
              </w:rPr>
            </w:pPr>
            <w:r>
              <w:rPr>
                <w:sz w:val="28"/>
              </w:rPr>
              <w:t>34 91 347 54 10</w:t>
            </w:r>
          </w:p>
        </w:tc>
      </w:tr>
      <w:tr w:rsidR="00BF129E">
        <w:trPr>
          <w:trHeight w:val="45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Correo(s) electrónico(s):</w:t>
            </w:r>
          </w:p>
        </w:tc>
        <w:tc>
          <w:tcPr>
            <w:tcW w:w="5772" w:type="dxa"/>
          </w:tcPr>
          <w:p w:rsidR="00BF129E" w:rsidRDefault="0066307C">
            <w:pPr>
              <w:pStyle w:val="TableParagraph"/>
              <w:rPr>
                <w:sz w:val="28"/>
              </w:rPr>
            </w:pPr>
            <w:hyperlink r:id="rId8">
              <w:r w:rsidR="00A069D9">
                <w:rPr>
                  <w:sz w:val="28"/>
                </w:rPr>
                <w:t>sgcdae@magrama.es</w:t>
              </w:r>
            </w:hyperlink>
          </w:p>
        </w:tc>
      </w:tr>
    </w:tbl>
    <w:p w:rsidR="00BF129E" w:rsidRDefault="00BF129E">
      <w:pPr>
        <w:pStyle w:val="Textoindependiente"/>
        <w:rPr>
          <w:sz w:val="30"/>
        </w:rPr>
      </w:pPr>
    </w:p>
    <w:p w:rsidR="00BF129E" w:rsidRDefault="00A069D9">
      <w:pPr>
        <w:pStyle w:val="Prrafodelista"/>
        <w:numPr>
          <w:ilvl w:val="2"/>
          <w:numId w:val="1"/>
        </w:numPr>
        <w:tabs>
          <w:tab w:val="left" w:pos="1164"/>
        </w:tabs>
        <w:rPr>
          <w:b/>
          <w:sz w:val="28"/>
        </w:rPr>
      </w:pPr>
      <w:r>
        <w:rPr>
          <w:b/>
          <w:sz w:val="28"/>
        </w:rPr>
        <w:t>Datos de las partes</w:t>
      </w:r>
      <w:r>
        <w:rPr>
          <w:b/>
          <w:spacing w:val="-13"/>
          <w:sz w:val="28"/>
        </w:rPr>
        <w:t xml:space="preserve"> </w:t>
      </w:r>
      <w:r>
        <w:rPr>
          <w:b/>
          <w:sz w:val="28"/>
        </w:rPr>
        <w:t>interesadas</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350"/>
        </w:trPr>
        <w:tc>
          <w:tcPr>
            <w:tcW w:w="8880" w:type="dxa"/>
          </w:tcPr>
          <w:p w:rsidR="00BF129E" w:rsidRDefault="00BF129E">
            <w:pPr>
              <w:pStyle w:val="TableParagraph"/>
              <w:spacing w:before="0"/>
              <w:ind w:left="0"/>
              <w:rPr>
                <w:rFonts w:ascii="Times New Roman"/>
                <w:sz w:val="26"/>
              </w:rPr>
            </w:pPr>
          </w:p>
        </w:tc>
      </w:tr>
    </w:tbl>
    <w:p w:rsidR="00BF129E" w:rsidRDefault="00BF129E">
      <w:pPr>
        <w:pStyle w:val="Textoindependiente"/>
        <w:rPr>
          <w:sz w:val="30"/>
        </w:rPr>
      </w:pPr>
    </w:p>
    <w:p w:rsidR="00BF129E" w:rsidRDefault="00A069D9">
      <w:pPr>
        <w:pStyle w:val="Prrafodelista"/>
        <w:numPr>
          <w:ilvl w:val="2"/>
          <w:numId w:val="1"/>
        </w:numPr>
        <w:tabs>
          <w:tab w:val="left" w:pos="1180"/>
        </w:tabs>
        <w:ind w:left="1180" w:hanging="280"/>
        <w:rPr>
          <w:b/>
          <w:sz w:val="28"/>
        </w:rPr>
      </w:pPr>
      <w:r>
        <w:rPr>
          <w:b/>
          <w:sz w:val="28"/>
        </w:rPr>
        <w:t>Datos de las autoridades de control</w:t>
      </w:r>
      <w:r>
        <w:rPr>
          <w:b/>
          <w:spacing w:val="-36"/>
          <w:sz w:val="28"/>
        </w:rPr>
        <w:t xml:space="preserve"> </w:t>
      </w:r>
      <w:r>
        <w:rPr>
          <w:b/>
          <w:sz w:val="28"/>
        </w:rPr>
        <w:t>competentes</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730"/>
        </w:trPr>
        <w:tc>
          <w:tcPr>
            <w:tcW w:w="3108" w:type="dxa"/>
            <w:shd w:val="clear" w:color="auto" w:fill="BFBFBF"/>
          </w:tcPr>
          <w:p w:rsidR="00BF129E" w:rsidRDefault="00A069D9">
            <w:pPr>
              <w:pStyle w:val="TableParagraph"/>
              <w:spacing w:before="107" w:line="208" w:lineRule="auto"/>
              <w:ind w:right="-16"/>
              <w:rPr>
                <w:rFonts w:ascii="Times New Roman"/>
                <w:i/>
                <w:sz w:val="28"/>
              </w:rPr>
            </w:pPr>
            <w:r>
              <w:rPr>
                <w:rFonts w:ascii="Times New Roman"/>
                <w:i/>
                <w:sz w:val="28"/>
              </w:rPr>
              <w:lastRenderedPageBreak/>
              <w:t>Nombre de la autoridad de control competente</w:t>
            </w:r>
          </w:p>
        </w:tc>
        <w:tc>
          <w:tcPr>
            <w:tcW w:w="5772" w:type="dxa"/>
          </w:tcPr>
          <w:p w:rsidR="00BF129E" w:rsidRDefault="00A069D9">
            <w:pPr>
              <w:pStyle w:val="TableParagraph"/>
              <w:spacing w:before="106" w:line="208" w:lineRule="auto"/>
              <w:rPr>
                <w:sz w:val="28"/>
              </w:rPr>
            </w:pPr>
            <w:r>
              <w:rPr>
                <w:sz w:val="28"/>
              </w:rPr>
              <w:t>CONSEJERÍA DE AGRICULTURA Y GANADERÍA</w:t>
            </w:r>
          </w:p>
        </w:tc>
      </w:tr>
      <w:tr w:rsidR="00BF129E">
        <w:trPr>
          <w:trHeight w:val="95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Dirección</w:t>
            </w:r>
          </w:p>
        </w:tc>
        <w:tc>
          <w:tcPr>
            <w:tcW w:w="5772" w:type="dxa"/>
          </w:tcPr>
          <w:p w:rsidR="00BF129E" w:rsidRDefault="00A069D9">
            <w:pPr>
              <w:pStyle w:val="TableParagraph"/>
              <w:spacing w:before="106" w:line="208" w:lineRule="auto"/>
              <w:ind w:right="2079"/>
              <w:rPr>
                <w:sz w:val="28"/>
              </w:rPr>
            </w:pPr>
            <w:r>
              <w:rPr>
                <w:sz w:val="28"/>
              </w:rPr>
              <w:t xml:space="preserve">14, C/ Rigoberto </w:t>
            </w:r>
            <w:proofErr w:type="spellStart"/>
            <w:r>
              <w:rPr>
                <w:sz w:val="28"/>
              </w:rPr>
              <w:t>Cortejoso</w:t>
            </w:r>
            <w:proofErr w:type="spellEnd"/>
            <w:r>
              <w:rPr>
                <w:sz w:val="28"/>
              </w:rPr>
              <w:t xml:space="preserve"> 47071 VALLADOLID</w:t>
            </w:r>
          </w:p>
          <w:p w:rsidR="00BF129E" w:rsidRDefault="00A069D9">
            <w:pPr>
              <w:pStyle w:val="TableParagraph"/>
              <w:spacing w:before="0" w:line="263" w:lineRule="exact"/>
              <w:rPr>
                <w:sz w:val="28"/>
              </w:rPr>
            </w:pPr>
            <w:r>
              <w:rPr>
                <w:sz w:val="28"/>
              </w:rPr>
              <w:t>España</w:t>
            </w:r>
          </w:p>
        </w:tc>
      </w:tr>
      <w:tr w:rsidR="00BF129E">
        <w:trPr>
          <w:trHeight w:val="45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Teléfono.:</w:t>
            </w:r>
          </w:p>
        </w:tc>
        <w:tc>
          <w:tcPr>
            <w:tcW w:w="5772" w:type="dxa"/>
          </w:tcPr>
          <w:p w:rsidR="00BF129E" w:rsidRDefault="00A069D9">
            <w:pPr>
              <w:pStyle w:val="TableParagraph"/>
              <w:rPr>
                <w:sz w:val="28"/>
              </w:rPr>
            </w:pPr>
            <w:r>
              <w:rPr>
                <w:sz w:val="28"/>
              </w:rPr>
              <w:t>34 983 419 500</w:t>
            </w:r>
          </w:p>
        </w:tc>
      </w:tr>
      <w:tr w:rsidR="00BF129E">
        <w:trPr>
          <w:trHeight w:val="450"/>
        </w:trPr>
        <w:tc>
          <w:tcPr>
            <w:tcW w:w="3108" w:type="dxa"/>
            <w:shd w:val="clear" w:color="auto" w:fill="BFBFBF"/>
          </w:tcPr>
          <w:p w:rsidR="00BF129E" w:rsidRDefault="00A069D9">
            <w:pPr>
              <w:pStyle w:val="TableParagraph"/>
              <w:spacing w:before="73"/>
              <w:rPr>
                <w:rFonts w:ascii="Times New Roman"/>
                <w:i/>
                <w:sz w:val="28"/>
              </w:rPr>
            </w:pPr>
            <w:r>
              <w:rPr>
                <w:rFonts w:ascii="Times New Roman"/>
                <w:i/>
                <w:sz w:val="28"/>
              </w:rPr>
              <w:t>Fax:</w:t>
            </w:r>
          </w:p>
        </w:tc>
        <w:tc>
          <w:tcPr>
            <w:tcW w:w="5772" w:type="dxa"/>
          </w:tcPr>
          <w:p w:rsidR="00BF129E" w:rsidRDefault="00A069D9">
            <w:pPr>
              <w:pStyle w:val="TableParagraph"/>
              <w:rPr>
                <w:sz w:val="28"/>
              </w:rPr>
            </w:pPr>
            <w:r>
              <w:rPr>
                <w:sz w:val="28"/>
              </w:rPr>
              <w:t>34 983 418 994</w:t>
            </w:r>
          </w:p>
        </w:tc>
      </w:tr>
      <w:tr w:rsidR="00BF129E">
        <w:trPr>
          <w:trHeight w:val="45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Correo(s) electrónico(s):</w:t>
            </w:r>
          </w:p>
        </w:tc>
        <w:tc>
          <w:tcPr>
            <w:tcW w:w="5772" w:type="dxa"/>
          </w:tcPr>
          <w:p w:rsidR="00BF129E" w:rsidRDefault="0066307C">
            <w:pPr>
              <w:pStyle w:val="TableParagraph"/>
              <w:rPr>
                <w:sz w:val="28"/>
              </w:rPr>
            </w:pPr>
            <w:hyperlink r:id="rId9">
              <w:r w:rsidR="00A069D9">
                <w:rPr>
                  <w:sz w:val="28"/>
                </w:rPr>
                <w:t>area.consejera.agricultura@jcyl.es</w:t>
              </w:r>
            </w:hyperlink>
          </w:p>
        </w:tc>
      </w:tr>
    </w:tbl>
    <w:p w:rsidR="00BF129E" w:rsidRDefault="00BF129E">
      <w:pPr>
        <w:pStyle w:val="Textoindependiente"/>
        <w:rPr>
          <w:sz w:val="30"/>
        </w:rPr>
      </w:pPr>
    </w:p>
    <w:p w:rsidR="00BF129E" w:rsidRDefault="00A069D9">
      <w:pPr>
        <w:pStyle w:val="Prrafodelista"/>
        <w:numPr>
          <w:ilvl w:val="2"/>
          <w:numId w:val="1"/>
        </w:numPr>
        <w:tabs>
          <w:tab w:val="left" w:pos="1164"/>
        </w:tabs>
        <w:rPr>
          <w:b/>
          <w:sz w:val="28"/>
        </w:rPr>
      </w:pPr>
      <w:r>
        <w:rPr>
          <w:b/>
          <w:sz w:val="28"/>
        </w:rPr>
        <w:t>Datos de los organismos de</w:t>
      </w:r>
      <w:r>
        <w:rPr>
          <w:b/>
          <w:spacing w:val="-14"/>
          <w:sz w:val="28"/>
        </w:rPr>
        <w:t xml:space="preserve"> </w:t>
      </w:r>
      <w:r>
        <w:rPr>
          <w:b/>
          <w:sz w:val="28"/>
        </w:rPr>
        <w:t>control</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730"/>
        </w:trPr>
        <w:tc>
          <w:tcPr>
            <w:tcW w:w="3108" w:type="dxa"/>
            <w:shd w:val="clear" w:color="auto" w:fill="BFBFBF"/>
          </w:tcPr>
          <w:p w:rsidR="00BF129E" w:rsidRDefault="00A069D9">
            <w:pPr>
              <w:pStyle w:val="TableParagraph"/>
              <w:spacing w:before="107" w:line="208" w:lineRule="auto"/>
              <w:ind w:right="101"/>
              <w:rPr>
                <w:rFonts w:ascii="Times New Roman"/>
                <w:i/>
                <w:sz w:val="28"/>
              </w:rPr>
            </w:pPr>
            <w:r>
              <w:rPr>
                <w:rFonts w:ascii="Times New Roman"/>
                <w:i/>
                <w:sz w:val="28"/>
              </w:rPr>
              <w:t>Nombre del organismo de control</w:t>
            </w:r>
          </w:p>
        </w:tc>
        <w:tc>
          <w:tcPr>
            <w:tcW w:w="5772" w:type="dxa"/>
          </w:tcPr>
          <w:p w:rsidR="00BF129E" w:rsidRDefault="00A069D9">
            <w:pPr>
              <w:pStyle w:val="TableParagraph"/>
              <w:spacing w:before="106" w:line="208" w:lineRule="auto"/>
              <w:rPr>
                <w:sz w:val="28"/>
              </w:rPr>
            </w:pPr>
            <w:r>
              <w:rPr>
                <w:sz w:val="28"/>
              </w:rPr>
              <w:t>INSTITUTO TECNOLÓGICO AGRARIO DE CASTILLA Y LEÓN</w:t>
            </w:r>
          </w:p>
        </w:tc>
      </w:tr>
      <w:tr w:rsidR="00BF129E">
        <w:trPr>
          <w:trHeight w:val="123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Dirección</w:t>
            </w:r>
          </w:p>
        </w:tc>
        <w:tc>
          <w:tcPr>
            <w:tcW w:w="5772" w:type="dxa"/>
          </w:tcPr>
          <w:p w:rsidR="00BF129E" w:rsidRDefault="00A069D9">
            <w:pPr>
              <w:pStyle w:val="TableParagraph"/>
              <w:spacing w:line="301" w:lineRule="exact"/>
              <w:rPr>
                <w:sz w:val="28"/>
              </w:rPr>
            </w:pPr>
            <w:r>
              <w:rPr>
                <w:sz w:val="28"/>
              </w:rPr>
              <w:t>s/n, CTRA. DE BURGOS KM 119 (Finca</w:t>
            </w:r>
          </w:p>
          <w:p w:rsidR="00BF129E" w:rsidRDefault="00A069D9">
            <w:pPr>
              <w:pStyle w:val="TableParagraph"/>
              <w:spacing w:before="13" w:line="208" w:lineRule="auto"/>
              <w:ind w:right="3119"/>
              <w:rPr>
                <w:sz w:val="28"/>
              </w:rPr>
            </w:pPr>
            <w:r>
              <w:rPr>
                <w:sz w:val="28"/>
              </w:rPr>
              <w:t>Zamadueñas) 47071</w:t>
            </w:r>
            <w:r>
              <w:rPr>
                <w:spacing w:val="-13"/>
                <w:sz w:val="28"/>
              </w:rPr>
              <w:t xml:space="preserve"> </w:t>
            </w:r>
            <w:r>
              <w:rPr>
                <w:sz w:val="28"/>
              </w:rPr>
              <w:t>VALLADOLID</w:t>
            </w:r>
          </w:p>
          <w:p w:rsidR="00BF129E" w:rsidRDefault="00A069D9">
            <w:pPr>
              <w:pStyle w:val="TableParagraph"/>
              <w:spacing w:before="0" w:line="263" w:lineRule="exact"/>
              <w:rPr>
                <w:sz w:val="28"/>
              </w:rPr>
            </w:pPr>
            <w:r>
              <w:rPr>
                <w:sz w:val="28"/>
              </w:rPr>
              <w:t>España</w:t>
            </w:r>
          </w:p>
        </w:tc>
      </w:tr>
      <w:tr w:rsidR="00BF129E">
        <w:trPr>
          <w:trHeight w:val="45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Teléfono.:</w:t>
            </w:r>
          </w:p>
        </w:tc>
        <w:tc>
          <w:tcPr>
            <w:tcW w:w="5772" w:type="dxa"/>
          </w:tcPr>
          <w:p w:rsidR="00BF129E" w:rsidRDefault="00A069D9">
            <w:pPr>
              <w:pStyle w:val="TableParagraph"/>
              <w:rPr>
                <w:sz w:val="28"/>
              </w:rPr>
            </w:pPr>
            <w:bookmarkStart w:id="0" w:name="_Hlk53741056"/>
            <w:r>
              <w:rPr>
                <w:sz w:val="28"/>
              </w:rPr>
              <w:t>34 983 410 360</w:t>
            </w:r>
            <w:r w:rsidR="00DB4036">
              <w:rPr>
                <w:sz w:val="28"/>
              </w:rPr>
              <w:t>/64</w:t>
            </w:r>
            <w:bookmarkEnd w:id="0"/>
          </w:p>
        </w:tc>
      </w:tr>
      <w:tr w:rsidR="00BF129E">
        <w:trPr>
          <w:trHeight w:val="450"/>
        </w:trPr>
        <w:tc>
          <w:tcPr>
            <w:tcW w:w="3108" w:type="dxa"/>
            <w:shd w:val="clear" w:color="auto" w:fill="BFBFBF"/>
          </w:tcPr>
          <w:p w:rsidR="00BF129E" w:rsidRDefault="00A069D9">
            <w:pPr>
              <w:pStyle w:val="TableParagraph"/>
              <w:spacing w:before="73"/>
              <w:rPr>
                <w:rFonts w:ascii="Times New Roman"/>
                <w:i/>
                <w:sz w:val="28"/>
              </w:rPr>
            </w:pPr>
            <w:r>
              <w:rPr>
                <w:rFonts w:ascii="Times New Roman"/>
                <w:i/>
                <w:sz w:val="28"/>
              </w:rPr>
              <w:t>Fax:</w:t>
            </w:r>
          </w:p>
        </w:tc>
        <w:tc>
          <w:tcPr>
            <w:tcW w:w="5772" w:type="dxa"/>
          </w:tcPr>
          <w:p w:rsidR="00BF129E" w:rsidRDefault="00A069D9">
            <w:pPr>
              <w:pStyle w:val="TableParagraph"/>
              <w:rPr>
                <w:sz w:val="28"/>
              </w:rPr>
            </w:pPr>
            <w:r>
              <w:rPr>
                <w:sz w:val="28"/>
              </w:rPr>
              <w:t>34 983 317 303</w:t>
            </w:r>
          </w:p>
        </w:tc>
      </w:tr>
      <w:tr w:rsidR="00BF129E">
        <w:trPr>
          <w:trHeight w:val="450"/>
        </w:trPr>
        <w:tc>
          <w:tcPr>
            <w:tcW w:w="3108" w:type="dxa"/>
            <w:shd w:val="clear" w:color="auto" w:fill="BFBFBF"/>
          </w:tcPr>
          <w:p w:rsidR="00BF129E" w:rsidRDefault="00A069D9">
            <w:pPr>
              <w:pStyle w:val="TableParagraph"/>
              <w:spacing w:before="73"/>
              <w:rPr>
                <w:rFonts w:ascii="Times New Roman" w:hAnsi="Times New Roman"/>
                <w:i/>
                <w:sz w:val="28"/>
              </w:rPr>
            </w:pPr>
            <w:r>
              <w:rPr>
                <w:rFonts w:ascii="Times New Roman" w:hAnsi="Times New Roman"/>
                <w:i/>
                <w:sz w:val="28"/>
              </w:rPr>
              <w:t>Correo(s) electrónico(s):</w:t>
            </w:r>
          </w:p>
        </w:tc>
        <w:tc>
          <w:tcPr>
            <w:tcW w:w="5772" w:type="dxa"/>
          </w:tcPr>
          <w:p w:rsidR="00BF129E" w:rsidRDefault="0066307C">
            <w:pPr>
              <w:pStyle w:val="TableParagraph"/>
              <w:rPr>
                <w:sz w:val="28"/>
              </w:rPr>
            </w:pPr>
            <w:hyperlink r:id="rId10">
              <w:r w:rsidR="00A069D9">
                <w:rPr>
                  <w:sz w:val="28"/>
                </w:rPr>
                <w:t>controloficial@itacyl.es</w:t>
              </w:r>
            </w:hyperlink>
          </w:p>
        </w:tc>
      </w:tr>
    </w:tbl>
    <w:p w:rsidR="00790560" w:rsidRDefault="00790560">
      <w:pPr>
        <w:pStyle w:val="Textoindependiente"/>
        <w:spacing w:before="4"/>
        <w:rPr>
          <w:sz w:val="26"/>
        </w:rPr>
      </w:pPr>
    </w:p>
    <w:p w:rsidR="00790560" w:rsidRDefault="00790560">
      <w:pPr>
        <w:rPr>
          <w:rFonts w:ascii="Times New Roman" w:eastAsia="Times New Roman" w:hAnsi="Times New Roman" w:cs="Times New Roman"/>
          <w:b/>
          <w:bCs/>
          <w:sz w:val="26"/>
          <w:szCs w:val="28"/>
        </w:rPr>
      </w:pPr>
      <w:r>
        <w:rPr>
          <w:sz w:val="26"/>
        </w:rPr>
        <w:br w:type="page"/>
      </w:r>
    </w:p>
    <w:p w:rsidR="00BF129E" w:rsidRDefault="00BF129E">
      <w:pPr>
        <w:pStyle w:val="Textoindependiente"/>
        <w:spacing w:before="4"/>
        <w:rPr>
          <w:sz w:val="26"/>
        </w:rPr>
      </w:pPr>
    </w:p>
    <w:p w:rsidR="00BF129E" w:rsidRDefault="00A069D9">
      <w:pPr>
        <w:pStyle w:val="Ttulo2"/>
        <w:numPr>
          <w:ilvl w:val="1"/>
          <w:numId w:val="1"/>
        </w:numPr>
        <w:tabs>
          <w:tab w:val="left" w:pos="820"/>
        </w:tabs>
        <w:spacing w:before="93"/>
      </w:pPr>
      <w:r>
        <w:t>TÉRMINOS</w:t>
      </w:r>
      <w:r>
        <w:rPr>
          <w:spacing w:val="-2"/>
        </w:rPr>
        <w:t xml:space="preserve"> </w:t>
      </w:r>
      <w:r>
        <w:t>TRADICIONALES</w:t>
      </w:r>
    </w:p>
    <w:p w:rsidR="00BF129E" w:rsidRDefault="00A069D9">
      <w:pPr>
        <w:pStyle w:val="Prrafodelista"/>
        <w:numPr>
          <w:ilvl w:val="2"/>
          <w:numId w:val="1"/>
        </w:numPr>
        <w:tabs>
          <w:tab w:val="left" w:pos="1164"/>
        </w:tabs>
        <w:spacing w:before="89"/>
        <w:rPr>
          <w:b/>
          <w:sz w:val="28"/>
        </w:rPr>
      </w:pPr>
      <w:r>
        <w:rPr>
          <w:b/>
          <w:sz w:val="28"/>
        </w:rPr>
        <w:t>Letra</w:t>
      </w:r>
      <w:r>
        <w:rPr>
          <w:b/>
          <w:spacing w:val="-2"/>
          <w:sz w:val="28"/>
        </w:rPr>
        <w:t xml:space="preserve"> </w:t>
      </w:r>
      <w:r>
        <w:rPr>
          <w:b/>
          <w:sz w:val="28"/>
        </w:rPr>
        <w:t>a)</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390"/>
        </w:trPr>
        <w:tc>
          <w:tcPr>
            <w:tcW w:w="8880" w:type="dxa"/>
          </w:tcPr>
          <w:p w:rsidR="00BF129E" w:rsidRDefault="00A069D9">
            <w:pPr>
              <w:pStyle w:val="TableParagraph"/>
              <w:spacing w:line="298" w:lineRule="exact"/>
              <w:rPr>
                <w:sz w:val="28"/>
              </w:rPr>
            </w:pPr>
            <w:r>
              <w:rPr>
                <w:sz w:val="28"/>
              </w:rPr>
              <w:t>Vino de calidad con indicación geográfica</w:t>
            </w:r>
          </w:p>
        </w:tc>
      </w:tr>
    </w:tbl>
    <w:p w:rsidR="00BF129E" w:rsidRDefault="00BF129E">
      <w:pPr>
        <w:pStyle w:val="Textoindependiente"/>
        <w:rPr>
          <w:sz w:val="30"/>
        </w:rPr>
      </w:pPr>
    </w:p>
    <w:p w:rsidR="00BF129E" w:rsidRDefault="00A069D9">
      <w:pPr>
        <w:pStyle w:val="Prrafodelista"/>
        <w:numPr>
          <w:ilvl w:val="2"/>
          <w:numId w:val="1"/>
        </w:numPr>
        <w:tabs>
          <w:tab w:val="left" w:pos="1180"/>
        </w:tabs>
        <w:ind w:left="1180" w:hanging="280"/>
        <w:rPr>
          <w:b/>
          <w:sz w:val="28"/>
        </w:rPr>
      </w:pPr>
      <w:r>
        <w:rPr>
          <w:b/>
          <w:sz w:val="28"/>
        </w:rPr>
        <w:t>Letra</w:t>
      </w:r>
      <w:r>
        <w:rPr>
          <w:b/>
          <w:spacing w:val="-2"/>
          <w:sz w:val="28"/>
        </w:rPr>
        <w:t xml:space="preserve"> </w:t>
      </w:r>
      <w:r>
        <w:rPr>
          <w:b/>
          <w:sz w:val="28"/>
        </w:rPr>
        <w:t>b)</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390"/>
        </w:trPr>
        <w:tc>
          <w:tcPr>
            <w:tcW w:w="8880" w:type="dxa"/>
          </w:tcPr>
          <w:p w:rsidR="00BF129E" w:rsidRDefault="00A069D9">
            <w:pPr>
              <w:pStyle w:val="TableParagraph"/>
              <w:spacing w:line="298" w:lineRule="exact"/>
              <w:rPr>
                <w:sz w:val="28"/>
              </w:rPr>
            </w:pPr>
            <w:r>
              <w:rPr>
                <w:sz w:val="28"/>
              </w:rPr>
              <w:t>Reserva</w:t>
            </w:r>
          </w:p>
        </w:tc>
      </w:tr>
      <w:tr w:rsidR="00BF129E">
        <w:trPr>
          <w:trHeight w:val="390"/>
        </w:trPr>
        <w:tc>
          <w:tcPr>
            <w:tcW w:w="8880" w:type="dxa"/>
          </w:tcPr>
          <w:p w:rsidR="00BF129E" w:rsidRDefault="00A069D9">
            <w:pPr>
              <w:pStyle w:val="TableParagraph"/>
              <w:spacing w:line="298" w:lineRule="exact"/>
              <w:rPr>
                <w:sz w:val="28"/>
              </w:rPr>
            </w:pPr>
            <w:r>
              <w:rPr>
                <w:sz w:val="28"/>
              </w:rPr>
              <w:t>Gran reserva</w:t>
            </w:r>
          </w:p>
        </w:tc>
      </w:tr>
      <w:tr w:rsidR="00BF129E">
        <w:trPr>
          <w:trHeight w:val="390"/>
        </w:trPr>
        <w:tc>
          <w:tcPr>
            <w:tcW w:w="8880" w:type="dxa"/>
          </w:tcPr>
          <w:p w:rsidR="00BF129E" w:rsidRDefault="00A069D9">
            <w:pPr>
              <w:pStyle w:val="TableParagraph"/>
              <w:spacing w:line="298" w:lineRule="exact"/>
              <w:rPr>
                <w:sz w:val="28"/>
              </w:rPr>
            </w:pPr>
            <w:r>
              <w:rPr>
                <w:sz w:val="28"/>
              </w:rPr>
              <w:t>Crianza</w:t>
            </w:r>
          </w:p>
        </w:tc>
      </w:tr>
    </w:tbl>
    <w:p w:rsidR="00BF129E" w:rsidRDefault="00BF129E">
      <w:pPr>
        <w:pStyle w:val="Textoindependiente"/>
        <w:rPr>
          <w:sz w:val="30"/>
        </w:rPr>
      </w:pPr>
    </w:p>
    <w:p w:rsidR="00BF129E" w:rsidRDefault="00A069D9">
      <w:pPr>
        <w:pStyle w:val="Ttulo2"/>
        <w:numPr>
          <w:ilvl w:val="1"/>
          <w:numId w:val="1"/>
        </w:numPr>
        <w:tabs>
          <w:tab w:val="left" w:pos="820"/>
        </w:tabs>
      </w:pPr>
      <w:r>
        <w:t>Zona</w:t>
      </w:r>
      <w:r>
        <w:rPr>
          <w:spacing w:val="-2"/>
        </w:rPr>
        <w:t xml:space="preserve"> </w:t>
      </w:r>
      <w:r>
        <w:t>NUTS</w:t>
      </w:r>
    </w:p>
    <w:p w:rsidR="00BF129E" w:rsidRDefault="00BF129E">
      <w:pPr>
        <w:pStyle w:val="Textoindependiente"/>
        <w:spacing w:before="4"/>
        <w:rPr>
          <w:i/>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390"/>
        </w:trPr>
        <w:tc>
          <w:tcPr>
            <w:tcW w:w="3108" w:type="dxa"/>
          </w:tcPr>
          <w:p w:rsidR="00BF129E" w:rsidRDefault="00A069D9">
            <w:pPr>
              <w:pStyle w:val="TableParagraph"/>
              <w:spacing w:line="298" w:lineRule="exact"/>
              <w:rPr>
                <w:sz w:val="28"/>
              </w:rPr>
            </w:pPr>
            <w:r>
              <w:rPr>
                <w:sz w:val="28"/>
              </w:rPr>
              <w:t>ES415</w:t>
            </w:r>
          </w:p>
        </w:tc>
        <w:tc>
          <w:tcPr>
            <w:tcW w:w="5772" w:type="dxa"/>
          </w:tcPr>
          <w:p w:rsidR="00BF129E" w:rsidRDefault="00A069D9">
            <w:pPr>
              <w:pStyle w:val="TableParagraph"/>
              <w:spacing w:line="298" w:lineRule="exact"/>
              <w:rPr>
                <w:sz w:val="28"/>
              </w:rPr>
            </w:pPr>
            <w:r>
              <w:rPr>
                <w:sz w:val="28"/>
              </w:rPr>
              <w:t>Salamanca</w:t>
            </w:r>
          </w:p>
        </w:tc>
      </w:tr>
      <w:tr w:rsidR="00BF129E">
        <w:trPr>
          <w:trHeight w:val="390"/>
        </w:trPr>
        <w:tc>
          <w:tcPr>
            <w:tcW w:w="3108" w:type="dxa"/>
          </w:tcPr>
          <w:p w:rsidR="00BF129E" w:rsidRDefault="00A069D9">
            <w:pPr>
              <w:pStyle w:val="TableParagraph"/>
              <w:spacing w:line="298" w:lineRule="exact"/>
              <w:rPr>
                <w:sz w:val="28"/>
              </w:rPr>
            </w:pPr>
            <w:r>
              <w:rPr>
                <w:sz w:val="28"/>
              </w:rPr>
              <w:t>ES41</w:t>
            </w:r>
          </w:p>
        </w:tc>
        <w:tc>
          <w:tcPr>
            <w:tcW w:w="5772" w:type="dxa"/>
          </w:tcPr>
          <w:p w:rsidR="00BF129E" w:rsidRDefault="00A069D9">
            <w:pPr>
              <w:pStyle w:val="TableParagraph"/>
              <w:spacing w:line="298" w:lineRule="exact"/>
              <w:rPr>
                <w:sz w:val="28"/>
              </w:rPr>
            </w:pPr>
            <w:r>
              <w:rPr>
                <w:sz w:val="28"/>
              </w:rPr>
              <w:t>Castilla y León</w:t>
            </w:r>
          </w:p>
        </w:tc>
      </w:tr>
      <w:tr w:rsidR="00BF129E">
        <w:trPr>
          <w:trHeight w:val="390"/>
        </w:trPr>
        <w:tc>
          <w:tcPr>
            <w:tcW w:w="3108" w:type="dxa"/>
          </w:tcPr>
          <w:p w:rsidR="00BF129E" w:rsidRDefault="00A069D9">
            <w:pPr>
              <w:pStyle w:val="TableParagraph"/>
              <w:spacing w:line="298" w:lineRule="exact"/>
              <w:rPr>
                <w:sz w:val="28"/>
              </w:rPr>
            </w:pPr>
            <w:r>
              <w:rPr>
                <w:sz w:val="28"/>
              </w:rPr>
              <w:t>ES4</w:t>
            </w:r>
          </w:p>
        </w:tc>
        <w:tc>
          <w:tcPr>
            <w:tcW w:w="5772" w:type="dxa"/>
          </w:tcPr>
          <w:p w:rsidR="00BF129E" w:rsidRDefault="00A069D9">
            <w:pPr>
              <w:pStyle w:val="TableParagraph"/>
              <w:spacing w:line="298" w:lineRule="exact"/>
              <w:rPr>
                <w:sz w:val="28"/>
              </w:rPr>
            </w:pPr>
            <w:r>
              <w:rPr>
                <w:sz w:val="28"/>
              </w:rPr>
              <w:t>CENTRO (E)</w:t>
            </w:r>
          </w:p>
        </w:tc>
      </w:tr>
      <w:tr w:rsidR="00BF129E">
        <w:trPr>
          <w:trHeight w:val="390"/>
        </w:trPr>
        <w:tc>
          <w:tcPr>
            <w:tcW w:w="3108" w:type="dxa"/>
          </w:tcPr>
          <w:p w:rsidR="00BF129E" w:rsidRDefault="00A069D9">
            <w:pPr>
              <w:pStyle w:val="TableParagraph"/>
              <w:spacing w:line="298" w:lineRule="exact"/>
              <w:rPr>
                <w:sz w:val="28"/>
              </w:rPr>
            </w:pPr>
            <w:r>
              <w:rPr>
                <w:sz w:val="28"/>
              </w:rPr>
              <w:t>ES</w:t>
            </w:r>
          </w:p>
        </w:tc>
        <w:tc>
          <w:tcPr>
            <w:tcW w:w="5772" w:type="dxa"/>
          </w:tcPr>
          <w:p w:rsidR="00BF129E" w:rsidRDefault="00A069D9">
            <w:pPr>
              <w:pStyle w:val="TableParagraph"/>
              <w:spacing w:line="298" w:lineRule="exact"/>
              <w:rPr>
                <w:sz w:val="28"/>
              </w:rPr>
            </w:pPr>
            <w:r>
              <w:rPr>
                <w:sz w:val="28"/>
              </w:rPr>
              <w:t>ESPAÑA</w:t>
            </w:r>
          </w:p>
        </w:tc>
      </w:tr>
    </w:tbl>
    <w:p w:rsidR="00BF129E" w:rsidRDefault="00BF129E">
      <w:pPr>
        <w:pStyle w:val="Textoindependiente"/>
        <w:spacing w:before="1"/>
        <w:rPr>
          <w:i/>
          <w:sz w:val="50"/>
        </w:rPr>
      </w:pPr>
    </w:p>
    <w:p w:rsidR="00BF129E" w:rsidRDefault="00A069D9">
      <w:pPr>
        <w:pStyle w:val="Prrafodelista"/>
        <w:numPr>
          <w:ilvl w:val="1"/>
          <w:numId w:val="1"/>
        </w:numPr>
        <w:tabs>
          <w:tab w:val="left" w:pos="820"/>
        </w:tabs>
        <w:spacing w:before="0"/>
        <w:ind w:left="819" w:hanging="321"/>
        <w:rPr>
          <w:b/>
          <w:i/>
          <w:sz w:val="32"/>
        </w:rPr>
      </w:pPr>
      <w:r>
        <w:rPr>
          <w:b/>
          <w:i/>
          <w:sz w:val="32"/>
        </w:rPr>
        <w:t>UVAS DE VINIFICACIÓN</w:t>
      </w:r>
      <w:r>
        <w:rPr>
          <w:b/>
          <w:i/>
          <w:spacing w:val="-8"/>
          <w:sz w:val="32"/>
        </w:rPr>
        <w:t xml:space="preserve"> </w:t>
      </w:r>
      <w:r>
        <w:rPr>
          <w:b/>
          <w:i/>
          <w:sz w:val="32"/>
        </w:rPr>
        <w:t>SECUNDARIAS</w:t>
      </w:r>
    </w:p>
    <w:p w:rsidR="00BF129E" w:rsidRDefault="00BF129E">
      <w:pPr>
        <w:pStyle w:val="Textoindependiente"/>
        <w:spacing w:before="4"/>
        <w:rPr>
          <w:i/>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390"/>
        </w:trPr>
        <w:tc>
          <w:tcPr>
            <w:tcW w:w="8880" w:type="dxa"/>
          </w:tcPr>
          <w:p w:rsidR="00BF129E" w:rsidRDefault="00A069D9">
            <w:pPr>
              <w:pStyle w:val="TableParagraph"/>
              <w:spacing w:line="298" w:lineRule="exact"/>
              <w:rPr>
                <w:sz w:val="28"/>
              </w:rPr>
            </w:pPr>
            <w:r>
              <w:rPr>
                <w:sz w:val="28"/>
              </w:rPr>
              <w:t>GARNACHA TINTA</w:t>
            </w:r>
          </w:p>
        </w:tc>
      </w:tr>
      <w:tr w:rsidR="00BF129E">
        <w:trPr>
          <w:trHeight w:val="390"/>
        </w:trPr>
        <w:tc>
          <w:tcPr>
            <w:tcW w:w="8880" w:type="dxa"/>
          </w:tcPr>
          <w:p w:rsidR="00BF129E" w:rsidRDefault="00A069D9">
            <w:pPr>
              <w:pStyle w:val="TableParagraph"/>
              <w:spacing w:line="298" w:lineRule="exact"/>
              <w:rPr>
                <w:sz w:val="28"/>
              </w:rPr>
            </w:pPr>
            <w:r>
              <w:rPr>
                <w:sz w:val="28"/>
              </w:rPr>
              <w:t>MACABEO, VIURA</w:t>
            </w:r>
          </w:p>
        </w:tc>
      </w:tr>
      <w:tr w:rsidR="00BF129E">
        <w:trPr>
          <w:trHeight w:val="390"/>
        </w:trPr>
        <w:tc>
          <w:tcPr>
            <w:tcW w:w="8880" w:type="dxa"/>
          </w:tcPr>
          <w:p w:rsidR="00BF129E" w:rsidRDefault="00A069D9">
            <w:pPr>
              <w:pStyle w:val="TableParagraph"/>
              <w:spacing w:line="298" w:lineRule="exact"/>
              <w:rPr>
                <w:sz w:val="28"/>
              </w:rPr>
            </w:pPr>
            <w:r>
              <w:rPr>
                <w:sz w:val="28"/>
              </w:rPr>
              <w:t>MOSCATEL GRANO MENUDO</w:t>
            </w:r>
          </w:p>
        </w:tc>
      </w:tr>
      <w:tr w:rsidR="00BF129E">
        <w:trPr>
          <w:trHeight w:val="390"/>
        </w:trPr>
        <w:tc>
          <w:tcPr>
            <w:tcW w:w="8880" w:type="dxa"/>
          </w:tcPr>
          <w:p w:rsidR="00BF129E" w:rsidRDefault="00A069D9">
            <w:pPr>
              <w:pStyle w:val="TableParagraph"/>
              <w:spacing w:line="298" w:lineRule="exact"/>
              <w:rPr>
                <w:sz w:val="28"/>
              </w:rPr>
            </w:pPr>
            <w:r>
              <w:rPr>
                <w:sz w:val="28"/>
              </w:rPr>
              <w:t>PALOMINO</w:t>
            </w:r>
          </w:p>
        </w:tc>
      </w:tr>
      <w:tr w:rsidR="00BF129E">
        <w:trPr>
          <w:trHeight w:val="390"/>
        </w:trPr>
        <w:tc>
          <w:tcPr>
            <w:tcW w:w="8880" w:type="dxa"/>
          </w:tcPr>
          <w:p w:rsidR="00BF129E" w:rsidRDefault="00A069D9">
            <w:pPr>
              <w:pStyle w:val="TableParagraph"/>
              <w:spacing w:line="298" w:lineRule="exact"/>
              <w:rPr>
                <w:sz w:val="28"/>
              </w:rPr>
            </w:pPr>
            <w:r>
              <w:rPr>
                <w:sz w:val="28"/>
              </w:rPr>
              <w:t>TEMPRANILLO, CENCIBEL, TINTO DE TORO</w:t>
            </w:r>
          </w:p>
        </w:tc>
      </w:tr>
    </w:tbl>
    <w:p w:rsidR="00BF129E" w:rsidRDefault="00BF129E">
      <w:pPr>
        <w:pStyle w:val="Textoindependiente"/>
        <w:spacing w:before="3"/>
        <w:rPr>
          <w:i/>
          <w:sz w:val="6"/>
        </w:rPr>
      </w:pPr>
    </w:p>
    <w:p w:rsidR="00BF129E" w:rsidRDefault="00517CE9">
      <w:pPr>
        <w:pStyle w:val="Textoindependiente"/>
        <w:ind w:left="1202"/>
        <w:rPr>
          <w:b w:val="0"/>
          <w:sz w:val="20"/>
        </w:rPr>
      </w:pPr>
      <w:r>
        <w:rPr>
          <w:b w:val="0"/>
          <w:noProof/>
          <w:sz w:val="20"/>
        </w:rPr>
        <mc:AlternateContent>
          <mc:Choice Requires="wpg">
            <w:drawing>
              <wp:inline distT="0" distB="0" distL="0" distR="0">
                <wp:extent cx="5647055" cy="260350"/>
                <wp:effectExtent l="1270" t="6985" r="9525" b="889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7055" cy="260350"/>
                          <a:chOff x="0" y="0"/>
                          <a:chExt cx="8893" cy="410"/>
                        </a:xfrm>
                      </wpg:grpSpPr>
                      <wps:wsp>
                        <wps:cNvPr id="6" name="Freeform 5"/>
                        <wps:cNvSpPr>
                          <a:spLocks/>
                        </wps:cNvSpPr>
                        <wps:spPr bwMode="auto">
                          <a:xfrm>
                            <a:off x="0" y="21"/>
                            <a:ext cx="3947" cy="383"/>
                          </a:xfrm>
                          <a:custGeom>
                            <a:avLst/>
                            <a:gdLst>
                              <a:gd name="T0" fmla="*/ 3879 w 3947"/>
                              <a:gd name="T1" fmla="+- 0 21 21"/>
                              <a:gd name="T2" fmla="*/ 21 h 383"/>
                              <a:gd name="T3" fmla="*/ 68 w 3947"/>
                              <a:gd name="T4" fmla="+- 0 21 21"/>
                              <a:gd name="T5" fmla="*/ 21 h 383"/>
                              <a:gd name="T6" fmla="*/ 30 w 3947"/>
                              <a:gd name="T7" fmla="+- 0 75 21"/>
                              <a:gd name="T8" fmla="*/ 75 h 383"/>
                              <a:gd name="T9" fmla="*/ 8 w 3947"/>
                              <a:gd name="T10" fmla="+- 0 141 21"/>
                              <a:gd name="T11" fmla="*/ 141 h 383"/>
                              <a:gd name="T12" fmla="*/ 0 w 3947"/>
                              <a:gd name="T13" fmla="+- 0 212 21"/>
                              <a:gd name="T14" fmla="*/ 212 h 383"/>
                              <a:gd name="T15" fmla="*/ 8 w 3947"/>
                              <a:gd name="T16" fmla="+- 0 284 21"/>
                              <a:gd name="T17" fmla="*/ 284 h 383"/>
                              <a:gd name="T18" fmla="*/ 30 w 3947"/>
                              <a:gd name="T19" fmla="+- 0 350 21"/>
                              <a:gd name="T20" fmla="*/ 350 h 383"/>
                              <a:gd name="T21" fmla="*/ 68 w 3947"/>
                              <a:gd name="T22" fmla="+- 0 404 21"/>
                              <a:gd name="T23" fmla="*/ 404 h 383"/>
                              <a:gd name="T24" fmla="*/ 3879 w 3947"/>
                              <a:gd name="T25" fmla="+- 0 404 21"/>
                              <a:gd name="T26" fmla="*/ 404 h 383"/>
                              <a:gd name="T27" fmla="*/ 3917 w 3947"/>
                              <a:gd name="T28" fmla="+- 0 350 21"/>
                              <a:gd name="T29" fmla="*/ 350 h 383"/>
                              <a:gd name="T30" fmla="*/ 3939 w 3947"/>
                              <a:gd name="T31" fmla="+- 0 284 21"/>
                              <a:gd name="T32" fmla="*/ 284 h 383"/>
                              <a:gd name="T33" fmla="*/ 3947 w 3947"/>
                              <a:gd name="T34" fmla="+- 0 212 21"/>
                              <a:gd name="T35" fmla="*/ 212 h 383"/>
                              <a:gd name="T36" fmla="*/ 3939 w 3947"/>
                              <a:gd name="T37" fmla="+- 0 141 21"/>
                              <a:gd name="T38" fmla="*/ 141 h 383"/>
                              <a:gd name="T39" fmla="*/ 3917 w 3947"/>
                              <a:gd name="T40" fmla="+- 0 75 21"/>
                              <a:gd name="T41" fmla="*/ 75 h 383"/>
                              <a:gd name="T42" fmla="*/ 3879 w 3947"/>
                              <a:gd name="T43" fmla="+- 0 21 21"/>
                              <a:gd name="T44" fmla="*/ 21 h 38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Lst>
                            <a:rect l="0" t="0" r="r" b="b"/>
                            <a:pathLst>
                              <a:path w="3947" h="383">
                                <a:moveTo>
                                  <a:pt x="3879" y="0"/>
                                </a:moveTo>
                                <a:lnTo>
                                  <a:pt x="68" y="0"/>
                                </a:lnTo>
                                <a:lnTo>
                                  <a:pt x="30" y="54"/>
                                </a:lnTo>
                                <a:lnTo>
                                  <a:pt x="8" y="120"/>
                                </a:lnTo>
                                <a:lnTo>
                                  <a:pt x="0" y="191"/>
                                </a:lnTo>
                                <a:lnTo>
                                  <a:pt x="8" y="263"/>
                                </a:lnTo>
                                <a:lnTo>
                                  <a:pt x="30" y="329"/>
                                </a:lnTo>
                                <a:lnTo>
                                  <a:pt x="68" y="383"/>
                                </a:lnTo>
                                <a:lnTo>
                                  <a:pt x="3879" y="383"/>
                                </a:lnTo>
                                <a:lnTo>
                                  <a:pt x="3917" y="329"/>
                                </a:lnTo>
                                <a:lnTo>
                                  <a:pt x="3939" y="263"/>
                                </a:lnTo>
                                <a:lnTo>
                                  <a:pt x="3947" y="191"/>
                                </a:lnTo>
                                <a:lnTo>
                                  <a:pt x="3939" y="120"/>
                                </a:lnTo>
                                <a:lnTo>
                                  <a:pt x="3917" y="54"/>
                                </a:lnTo>
                                <a:lnTo>
                                  <a:pt x="3879"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7" y="5"/>
                            <a:ext cx="8880" cy="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3"/>
                        <wps:cNvSpPr txBox="1">
                          <a:spLocks noChangeArrowheads="1"/>
                        </wps:cNvSpPr>
                        <wps:spPr bwMode="auto">
                          <a:xfrm>
                            <a:off x="12" y="10"/>
                            <a:ext cx="3935" cy="39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129E" w:rsidRDefault="00A069D9">
                              <w:pPr>
                                <w:spacing w:before="40"/>
                                <w:ind w:left="55"/>
                                <w:rPr>
                                  <w:sz w:val="28"/>
                                </w:rPr>
                              </w:pPr>
                              <w:r>
                                <w:rPr>
                                  <w:sz w:val="28"/>
                                </w:rPr>
                                <w:t>RUFETE SERRANO BLANCO</w:t>
                              </w:r>
                            </w:p>
                          </w:txbxContent>
                        </wps:txbx>
                        <wps:bodyPr rot="0" vert="horz" wrap="square" lIns="0" tIns="0" rIns="0" bIns="0" anchor="t" anchorCtr="0" upright="1">
                          <a:noAutofit/>
                        </wps:bodyPr>
                      </wps:wsp>
                    </wpg:wgp>
                  </a:graphicData>
                </a:graphic>
              </wp:inline>
            </w:drawing>
          </mc:Choice>
          <mc:Fallback>
            <w:pict>
              <v:group id="Group 2" o:spid="_x0000_s1026" style="width:444.65pt;height:20.5pt;mso-position-horizontal-relative:char;mso-position-vertical-relative:line" coordsize="889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XAogYAAH8ZAAAOAAAAZHJzL2Uyb0RvYy54bWzsWW1v2zYQ/j5g/4HQxw2u9ULLklGnaOO4&#10;KNBtxZr9AEaSLWGyqFFK7G7Yf9/dUWTkRLLdF+xTjSCizcd35HNvPPrlq8OuZA+ZagpZLR3vheuw&#10;rEpkWlTbpfPH7XoSOaxpRZWKUlbZ0vmUNc6rqx9/eLmvF5kvc1mmmWIgpGoW+3rp5G1bL6bTJsmz&#10;nWheyDqrYHIj1U608FZtp6kSe5C+K6e+64bTvVRprWSSNQ18utKTzhXJ32yypP1ts2mylpVLB9bW&#10;0n9F/+/w//TqpVhslajzIumWIb5gFTtRVKDUilqJVrB7VTwTtSsSJRu5aV8kcjeVm02RZLQH2I3n&#10;PtnNWyXva9rLdrHf1pYmoPYJT18sNvn14YNiRbp0Zg6rxA5MRFqZj9Ts6+0CEG9V/bH+oPT+YPhe&#10;Jn82MD19Oo/vtxrM7va/yBTEiftWEjWHjdqhCNg0O5AFPlkLZIeWJfDhLORzdwZLSWDOD91g1pko&#10;ycGOz76W5DfdF6MoDvS3uEdfmYqFVkiL7BaFOwI/ax6pbL6Oyo+5qDOyUINEdVSGhsq1yjL0XTbT&#10;bBLIUNn0eezN4BIboPtCBn1PO7GhMIj5XDMRRAFOWSbEIrlv2reZJDOIh/dNq90/hREZN+1c4BZC&#10;ZbMrIRJ+mrIgmsdsz0huhzcwz8B+njCX+R786cVsrSTfQEASAHIQR6uCULEYsJzVFkYjurgBjesC&#10;v7FyxnSBbSwmcEd0AYEaRLrms4F9QV6zcgAwuK+4hxnbFnhrX5fHh0j0LNHAIkIG1Xl9rse25lmy&#10;Ox79gc15lmyymj+ir8/36P4s4VpfxIf0WcJRH0CG99fnfNR2nmWdFEIGGVDoW9ZBIUIGFYI3Pxp5&#10;1DF9Szsp5O7QDn1LOyhEyLDCPu8n4s63zJ9SaZk/qbJPfRB785GQ8C35p2i13J+iNTgiPw7Gsktg&#10;6SeV6BfP80tg2QeVo64T9OnHTDayy8AaQKv0hqIjsOyjSoAM2jLo0x+c2KU1AKkcTgCBZR9UjiaA&#10;4Ij+cVtyawBSOZjfuCUfNI4lON4n/4S/ckt/R+uAIbmlnlh9JBXq19ZUKJGbopUcqq5qwYgJPG66&#10;dMyoZYPnBCxhcIa4pXMMiAAUlrgRMKwPwVSmz4LBsAiOuuJ6WjKYBMGQwXUpPo3GFE5wfhkcPJHg&#10;88vg4EUIh+x3yWIw/RHcHCNOr90HAxI8vEw6+D3B44vgmDQQDvF+ydox4Al+mUkxWAl+mVEx0BAO&#10;QXLJYjBMCH5kVe1nnRMr6FSe9ijKYdCj3KEKsahFi75vhmy/dPRJL4cBHKlwYicfsltJkBZjACOS&#10;NBt7PwLKqg8MtWMYmJk0z1pL0xaYmU2YWfPUKC3Jsy5mZs1To7QoLzb8mVnz7MvyQ+N/ZtY8j9YV&#10;+MaRzLR5ali3x8dDsZk2z06a4ewsEPIrkXtOMeZ+Ap7dCJ3cwVHO8WIlnqMZ6zmpPmO0Z45iOElK&#10;2WTaxdEBqZmwnogO3GsoGlkW6booS3TARm3vrkvFHgQ03uvVjRdyclFR1rnQnwYxvLr46eAk/0hO&#10;SVm7kihXr0N/At1OFw3Y91Cn/U/s+dx948eTdRjNJ3zNZ5N47kYT14vfxKHLY75a/4ur8PgiL9I0&#10;q94XVWa6fo9f1gp29w+6X6e+H2MxnsGZjDY+yoJLL7PhPgza/CqlKM8zkd5041YUpR5Pj1dMLMG2&#10;zZOIgDa3obZR97h3Mv0ELaSS+sYDbmhgkEv1t8P2cNuxdJq/7oXKHFa+q6AHjj2Oh4KW3vDZHM/H&#10;qj9z158RVQKilk7rQOHF4XWrr1Tua1Vsc9DkEReVfA3N/6bANpPWp1fVvYE2/H/qxyEG9NXG75Bl&#10;4ahQZoySGFIGXfuThpxV8joHVPZaKblHiwBBOlEdfcEQfrZP70JQ53HTpkdRBBzjNQd3Td41NyS1&#10;0m06w8HSwdqgg6dr2SHwDARdzkaHWJQVOmOI1yZf6owoeSWaXAcpBaNe+a5o4aquLHZLJ7KuLBZj&#10;LgtrwSUMBqob30Q3EZ9wP7yZcHe1mrxeX/NJuPbms1Wwur5eeceBiuH/9YF6mpI1vZ7HZy/6dHYD&#10;+r9H39B95fBtGJwIdPTdou+/kQdG9bwXS6w9wMcma3T3Yt88DLuztb4eJBPSlSMUUzhFYyAG8VcG&#10;4lHl+l4BKdz654DxCviZueWogJsyaJ5D5bA93B2gCKHPfWZltFXRVkQY6GoIg29YCemeGm75aRvd&#10;LxL4M0L/PYz7v5tc/QcAAP//AwBQSwMEFAAGAAgAAAAhAJcbhRjcAAAABAEAAA8AAABkcnMvZG93&#10;bnJldi54bWxMj0FrwkAQhe+F/odlCr3VTbSVGLMREduTFKpC6W3MjkkwOxuyaxL/fbe9tJeBx3u8&#10;9022Gk0jeupcbVlBPIlAEBdW11wqOB5enxIQziNrbCyTghs5WOX3dxmm2g78Qf3elyKUsEtRQeV9&#10;m0rpiooMuoltiYN3tp1BH2RXSt3hEMpNI6dRNJcGaw4LFba0qai47K9GwduAw3oWb/vd5by5fR1e&#10;3j93MSn1+DCulyA8jf4vDD/4AR3ywHSyV9ZONArCI/73Bi9JFjMQJwXPcQQyz+R/+PwbAAD//wMA&#10;UEsBAi0AFAAGAAgAAAAhALaDOJL+AAAA4QEAABMAAAAAAAAAAAAAAAAAAAAAAFtDb250ZW50X1R5&#10;cGVzXS54bWxQSwECLQAUAAYACAAAACEAOP0h/9YAAACUAQAACwAAAAAAAAAAAAAAAAAvAQAAX3Jl&#10;bHMvLnJlbHNQSwECLQAUAAYACAAAACEAQ2SVwKIGAAB/GQAADgAAAAAAAAAAAAAAAAAuAgAAZHJz&#10;L2Uyb0RvYy54bWxQSwECLQAUAAYACAAAACEAlxuFGNwAAAAEAQAADwAAAAAAAAAAAAAAAAD8CAAA&#10;ZHJzL2Rvd25yZXYueG1sUEsFBgAAAAAEAAQA8wAAAAUKAAAAAA==&#10;">
                <v:shape id="Freeform 5" o:spid="_x0000_s1027" style="position:absolute;top:21;width:3947;height:383;visibility:visible;mso-wrap-style:square;v-text-anchor:top" coordsize="394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QTwgAAANoAAAAPAAAAZHJzL2Rvd25yZXYueG1sRI/NasMw&#10;EITvhb6D2EJujdSEpMWxbIJpISdDfh5ga21tE2vlSkrivH1VKPQ4zMw3TF5OdhBX8qF3rOFlrkAQ&#10;N8703Go4HT+e30CEiGxwcEwa7hSgLB4fcsyMu/GerofYigThkKGGLsYxkzI0HVkMczcSJ+/LeYsx&#10;Sd9K4/GW4HaQC6XW0mLPaaHDkaqOmvPhYjXE8V2508V/1/UnV6tXNa2W9V7r2dO03YCINMX/8F97&#10;ZzSs4fdKugGy+AEAAP//AwBQSwECLQAUAAYACAAAACEA2+H2y+4AAACFAQAAEwAAAAAAAAAAAAAA&#10;AAAAAAAAW0NvbnRlbnRfVHlwZXNdLnhtbFBLAQItABQABgAIAAAAIQBa9CxbvwAAABUBAAALAAAA&#10;AAAAAAAAAAAAAB8BAABfcmVscy8ucmVsc1BLAQItABQABgAIAAAAIQCqAVQTwgAAANoAAAAPAAAA&#10;AAAAAAAAAAAAAAcCAABkcnMvZG93bnJldi54bWxQSwUGAAAAAAMAAwC3AAAA9gIAAAAA&#10;" path="m3879,l68,,30,54,8,120,,191r8,72l30,329r38,54l3879,383r38,-54l3939,263r8,-72l3939,120,3917,54,3879,xe" fillcolor="#fde164" stroked="f">
                  <v:fill opacity="26214f"/>
                  <v:path arrowok="t" o:connecttype="custom" o:connectlocs="3879,21;68,21;30,75;8,141;0,212;8,284;30,350;68,404;3879,404;3917,350;3939,284;3947,212;3939,141;3917,75;3879,21" o:connectangles="0,0,0,0,0,0,0,0,0,0,0,0,0,0,0"/>
                </v:shape>
                <v:rect id="Rectangle 4" o:spid="_x0000_s1028" style="position:absolute;left:7;top:5;width:888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XwQAAANoAAAAPAAAAZHJzL2Rvd25yZXYueG1sRI9Ra8Iw&#10;FIXfB/sP4Q58GZpqQaUzigwEn4Rqf8CluWvKkpvSRJv9+0UY7PFwzvkOZ3dIzooHjaH3rGC5KEAQ&#10;t1733Clobqf5FkSIyBqtZ1LwQwEO+9eXHVbaT1zT4xo7kSEcKlRgYhwqKUNryGFY+IE4e19+dBiz&#10;HDupR5wy3Fm5Koq1dNhzXjA40Keh9vt6dwreg03O1F25qjepOd4nW5YXq9TsLR0/QERK8T/81z5r&#10;BRt4Xsk3QO5/AQAA//8DAFBLAQItABQABgAIAAAAIQDb4fbL7gAAAIUBAAATAAAAAAAAAAAAAAAA&#10;AAAAAABbQ29udGVudF9UeXBlc10ueG1sUEsBAi0AFAAGAAgAAAAhAFr0LFu/AAAAFQEAAAsAAAAA&#10;AAAAAAAAAAAAHwEAAF9yZWxzLy5yZWxzUEsBAi0AFAAGAAgAAAAhAH8ZPBfBAAAA2gAAAA8AAAAA&#10;AAAAAAAAAAAABwIAAGRycy9kb3ducmV2LnhtbFBLBQYAAAAAAwADALcAAAD1AgAAAAA=&#10;" filled="f" strokeweight=".5pt"/>
                <v:shapetype id="_x0000_t202" coordsize="21600,21600" o:spt="202" path="m,l,21600r21600,l21600,xe">
                  <v:stroke joinstyle="miter"/>
                  <v:path gradientshapeok="t" o:connecttype="rect"/>
                </v:shapetype>
                <v:shape id="_x0000_s1029" type="#_x0000_t202" style="position:absolute;left:12;top:10;width:393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QwQAAANoAAAAPAAAAZHJzL2Rvd25yZXYueG1sRE/Pa8Iw&#10;FL4P/B/CE7zNtDvI6EzLEHRKL1sduONb89ZWm5eSxFr/++Uw2PHj+70uJtOLkZzvLCtIlwkI4trq&#10;jhsFn8ft4zMIH5A19pZJwZ08FPnsYY2Ztjf+oLEKjYgh7DNU0IYwZFL6uiWDfmkH4sj9WGcwROga&#10;qR3eYrjp5VOSrKTBjmNDiwNtWqov1dUoOHztqvS4fR9L1KcyHc5vpfs+KbWYT68vIAJN4V/8595r&#10;BXFrvBJvgMx/AQAA//8DAFBLAQItABQABgAIAAAAIQDb4fbL7gAAAIUBAAATAAAAAAAAAAAAAAAA&#10;AAAAAABbQ29udGVudF9UeXBlc10ueG1sUEsBAi0AFAAGAAgAAAAhAFr0LFu/AAAAFQEAAAsAAAAA&#10;AAAAAAAAAAAAHwEAAF9yZWxzLy5yZWxzUEsBAi0AFAAGAAgAAAAhAI7+E1DBAAAA2gAAAA8AAAAA&#10;AAAAAAAAAAAABwIAAGRycy9kb3ducmV2LnhtbFBLBQYAAAAAAwADALcAAAD1AgAAAAA=&#10;" fillcolor="#fde164" stroked="f">
                  <v:fill opacity="26214f"/>
                  <v:textbox inset="0,0,0,0">
                    <w:txbxContent>
                      <w:p w:rsidR="00BF129E" w:rsidRDefault="00A069D9">
                        <w:pPr>
                          <w:spacing w:before="40"/>
                          <w:ind w:left="55"/>
                          <w:rPr>
                            <w:sz w:val="28"/>
                          </w:rPr>
                        </w:pPr>
                        <w:r>
                          <w:rPr>
                            <w:sz w:val="28"/>
                          </w:rPr>
                          <w:t>RUFETE SERRANO BLANCO</w:t>
                        </w:r>
                      </w:p>
                    </w:txbxContent>
                  </v:textbox>
                </v:shape>
                <w10:anchorlock/>
              </v:group>
            </w:pict>
          </mc:Fallback>
        </mc:AlternateContent>
      </w:r>
    </w:p>
    <w:p w:rsidR="00790560" w:rsidRDefault="00790560">
      <w:pPr>
        <w:pStyle w:val="Textoindependiente"/>
        <w:ind w:left="1202"/>
        <w:rPr>
          <w:b w:val="0"/>
          <w:sz w:val="20"/>
        </w:rPr>
      </w:pPr>
    </w:p>
    <w:p w:rsidR="00790560" w:rsidRDefault="00790560">
      <w:pPr>
        <w:pStyle w:val="Textoindependiente"/>
        <w:ind w:left="1202"/>
        <w:rPr>
          <w:b w:val="0"/>
          <w:sz w:val="20"/>
        </w:rPr>
      </w:pPr>
    </w:p>
    <w:p w:rsidR="00BF129E" w:rsidRDefault="00A069D9">
      <w:pPr>
        <w:pStyle w:val="Prrafodelista"/>
        <w:numPr>
          <w:ilvl w:val="1"/>
          <w:numId w:val="1"/>
        </w:numPr>
        <w:tabs>
          <w:tab w:val="left" w:pos="820"/>
        </w:tabs>
        <w:spacing w:before="59"/>
        <w:ind w:left="819" w:hanging="321"/>
        <w:rPr>
          <w:b/>
          <w:i/>
          <w:sz w:val="32"/>
        </w:rPr>
      </w:pPr>
      <w:r>
        <w:rPr>
          <w:b/>
          <w:i/>
          <w:sz w:val="32"/>
        </w:rPr>
        <w:t>MATERIAL</w:t>
      </w:r>
      <w:r>
        <w:rPr>
          <w:b/>
          <w:i/>
          <w:spacing w:val="-3"/>
          <w:sz w:val="32"/>
        </w:rPr>
        <w:t xml:space="preserve"> </w:t>
      </w:r>
      <w:r>
        <w:rPr>
          <w:b/>
          <w:i/>
          <w:sz w:val="32"/>
        </w:rPr>
        <w:t>COMPLEMENTARIO</w:t>
      </w:r>
    </w:p>
    <w:p w:rsidR="00BF129E" w:rsidRDefault="00A069D9">
      <w:pPr>
        <w:pStyle w:val="Prrafodelista"/>
        <w:numPr>
          <w:ilvl w:val="2"/>
          <w:numId w:val="1"/>
        </w:numPr>
        <w:tabs>
          <w:tab w:val="left" w:pos="1164"/>
        </w:tabs>
        <w:spacing w:before="89"/>
        <w:rPr>
          <w:b/>
          <w:sz w:val="28"/>
        </w:rPr>
      </w:pPr>
      <w:r>
        <w:rPr>
          <w:b/>
          <w:sz w:val="28"/>
        </w:rPr>
        <w:t>Pliego de</w:t>
      </w:r>
      <w:r>
        <w:rPr>
          <w:b/>
          <w:spacing w:val="-3"/>
          <w:sz w:val="28"/>
        </w:rPr>
        <w:t xml:space="preserve"> </w:t>
      </w:r>
      <w:r>
        <w:rPr>
          <w:b/>
          <w:sz w:val="28"/>
        </w:rPr>
        <w:t>condiciones</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450"/>
        </w:trPr>
        <w:tc>
          <w:tcPr>
            <w:tcW w:w="3108" w:type="dxa"/>
            <w:shd w:val="clear" w:color="auto" w:fill="C0C0C0"/>
          </w:tcPr>
          <w:p w:rsidR="00BF129E" w:rsidRDefault="00A069D9">
            <w:pPr>
              <w:pStyle w:val="TableParagraph"/>
              <w:spacing w:before="73"/>
              <w:rPr>
                <w:rFonts w:ascii="Times New Roman" w:hAnsi="Times New Roman"/>
                <w:i/>
                <w:sz w:val="28"/>
              </w:rPr>
            </w:pPr>
            <w:r>
              <w:rPr>
                <w:rFonts w:ascii="Times New Roman" w:hAnsi="Times New Roman"/>
                <w:i/>
                <w:sz w:val="28"/>
              </w:rPr>
              <w:t>Situación:</w:t>
            </w:r>
          </w:p>
        </w:tc>
        <w:tc>
          <w:tcPr>
            <w:tcW w:w="5772" w:type="dxa"/>
          </w:tcPr>
          <w:p w:rsidR="00BF129E" w:rsidRDefault="00A069D9">
            <w:pPr>
              <w:pStyle w:val="TableParagraph"/>
              <w:rPr>
                <w:sz w:val="28"/>
              </w:rPr>
            </w:pPr>
            <w:r>
              <w:rPr>
                <w:sz w:val="28"/>
              </w:rPr>
              <w:t>Adjunto</w:t>
            </w:r>
          </w:p>
        </w:tc>
      </w:tr>
      <w:tr w:rsidR="00BF129E">
        <w:trPr>
          <w:trHeight w:val="670"/>
        </w:trPr>
        <w:tc>
          <w:tcPr>
            <w:tcW w:w="3108" w:type="dxa"/>
            <w:shd w:val="clear" w:color="auto" w:fill="C0C0C0"/>
          </w:tcPr>
          <w:p w:rsidR="00BF129E" w:rsidRDefault="00A069D9">
            <w:pPr>
              <w:pStyle w:val="TableParagraph"/>
              <w:spacing w:before="73"/>
              <w:rPr>
                <w:rFonts w:ascii="Times New Roman"/>
                <w:i/>
                <w:sz w:val="28"/>
              </w:rPr>
            </w:pPr>
            <w:r>
              <w:rPr>
                <w:rFonts w:ascii="Times New Roman"/>
                <w:i/>
                <w:sz w:val="28"/>
              </w:rPr>
              <w:t>Nombre del expediente</w:t>
            </w:r>
          </w:p>
        </w:tc>
        <w:tc>
          <w:tcPr>
            <w:tcW w:w="5772" w:type="dxa"/>
          </w:tcPr>
          <w:p w:rsidR="00BF129E" w:rsidRDefault="00A069D9">
            <w:pPr>
              <w:pStyle w:val="TableParagraph"/>
              <w:spacing w:before="111" w:line="280" w:lineRule="exact"/>
              <w:rPr>
                <w:sz w:val="28"/>
              </w:rPr>
            </w:pPr>
            <w:r>
              <w:rPr>
                <w:sz w:val="28"/>
              </w:rPr>
              <w:t>Pliego de Condiciones DOP SIERRA DE SA_FINAL.doc</w:t>
            </w:r>
          </w:p>
        </w:tc>
      </w:tr>
    </w:tbl>
    <w:p w:rsidR="00BF129E" w:rsidRDefault="00BF129E">
      <w:pPr>
        <w:pStyle w:val="Textoindependiente"/>
        <w:rPr>
          <w:sz w:val="30"/>
        </w:rPr>
      </w:pPr>
    </w:p>
    <w:p w:rsidR="00BF129E" w:rsidRDefault="00A069D9">
      <w:pPr>
        <w:pStyle w:val="Prrafodelista"/>
        <w:numPr>
          <w:ilvl w:val="2"/>
          <w:numId w:val="1"/>
        </w:numPr>
        <w:tabs>
          <w:tab w:val="left" w:pos="1180"/>
        </w:tabs>
        <w:ind w:left="1180" w:hanging="280"/>
        <w:rPr>
          <w:b/>
          <w:sz w:val="28"/>
        </w:rPr>
      </w:pPr>
      <w:r>
        <w:rPr>
          <w:b/>
          <w:sz w:val="28"/>
        </w:rPr>
        <w:t>Decisión nacional de</w:t>
      </w:r>
      <w:r>
        <w:rPr>
          <w:b/>
          <w:spacing w:val="-9"/>
          <w:sz w:val="28"/>
        </w:rPr>
        <w:t xml:space="preserve"> </w:t>
      </w:r>
      <w:r>
        <w:rPr>
          <w:b/>
          <w:sz w:val="28"/>
        </w:rPr>
        <w:t>aprobación:</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450"/>
        </w:trPr>
        <w:tc>
          <w:tcPr>
            <w:tcW w:w="3108" w:type="dxa"/>
            <w:shd w:val="clear" w:color="auto" w:fill="C0C0C0"/>
          </w:tcPr>
          <w:p w:rsidR="00BF129E" w:rsidRDefault="00A069D9">
            <w:pPr>
              <w:pStyle w:val="TableParagraph"/>
              <w:spacing w:before="73"/>
              <w:rPr>
                <w:rFonts w:ascii="Times New Roman"/>
                <w:i/>
                <w:sz w:val="28"/>
              </w:rPr>
            </w:pPr>
            <w:r>
              <w:rPr>
                <w:rFonts w:ascii="Times New Roman"/>
                <w:i/>
                <w:sz w:val="28"/>
              </w:rPr>
              <w:lastRenderedPageBreak/>
              <w:t>Nombre del expediente</w:t>
            </w:r>
          </w:p>
        </w:tc>
        <w:tc>
          <w:tcPr>
            <w:tcW w:w="5772" w:type="dxa"/>
          </w:tcPr>
          <w:p w:rsidR="00BF129E" w:rsidRDefault="00A069D9">
            <w:pPr>
              <w:pStyle w:val="TableParagraph"/>
              <w:rPr>
                <w:sz w:val="28"/>
              </w:rPr>
            </w:pPr>
            <w:r>
              <w:rPr>
                <w:sz w:val="28"/>
              </w:rPr>
              <w:t>Norma reguladora BOE-A-2010-14604.pdf</w:t>
            </w:r>
          </w:p>
        </w:tc>
      </w:tr>
      <w:tr w:rsidR="00BF129E">
        <w:trPr>
          <w:trHeight w:val="630"/>
        </w:trPr>
        <w:tc>
          <w:tcPr>
            <w:tcW w:w="3108" w:type="dxa"/>
            <w:shd w:val="clear" w:color="auto" w:fill="C0C0C0"/>
          </w:tcPr>
          <w:p w:rsidR="00BF129E" w:rsidRDefault="00A069D9">
            <w:pPr>
              <w:pStyle w:val="TableParagraph"/>
              <w:spacing w:before="73"/>
              <w:rPr>
                <w:rFonts w:ascii="Times New Roman" w:hAnsi="Times New Roman"/>
                <w:i/>
                <w:sz w:val="28"/>
              </w:rPr>
            </w:pPr>
            <w:r>
              <w:rPr>
                <w:rFonts w:ascii="Times New Roman" w:hAnsi="Times New Roman"/>
                <w:i/>
                <w:sz w:val="28"/>
              </w:rPr>
              <w:t>Referencia jurídica:</w:t>
            </w:r>
          </w:p>
        </w:tc>
        <w:tc>
          <w:tcPr>
            <w:tcW w:w="5772" w:type="dxa"/>
          </w:tcPr>
          <w:p w:rsidR="00BF129E" w:rsidRDefault="00A069D9">
            <w:pPr>
              <w:pStyle w:val="TableParagraph"/>
              <w:rPr>
                <w:sz w:val="28"/>
              </w:rPr>
            </w:pPr>
            <w:r>
              <w:rPr>
                <w:sz w:val="28"/>
              </w:rPr>
              <w:t>Resolución de 1 de septiembre de 2010, de</w:t>
            </w:r>
          </w:p>
        </w:tc>
      </w:tr>
    </w:tbl>
    <w:p w:rsidR="00BF129E" w:rsidRDefault="00BF129E">
      <w:pPr>
        <w:pStyle w:val="Textoindependiente"/>
        <w:spacing w:before="3"/>
        <w:rPr>
          <w:sz w:val="18"/>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1230"/>
        </w:trPr>
        <w:tc>
          <w:tcPr>
            <w:tcW w:w="3108" w:type="dxa"/>
            <w:shd w:val="clear" w:color="auto" w:fill="BFBFBF"/>
          </w:tcPr>
          <w:p w:rsidR="00BF129E" w:rsidRDefault="00BF129E">
            <w:pPr>
              <w:pStyle w:val="TableParagraph"/>
              <w:spacing w:before="0"/>
              <w:ind w:left="0"/>
              <w:rPr>
                <w:rFonts w:ascii="Times New Roman"/>
                <w:sz w:val="28"/>
              </w:rPr>
            </w:pPr>
          </w:p>
        </w:tc>
        <w:tc>
          <w:tcPr>
            <w:tcW w:w="5772" w:type="dxa"/>
          </w:tcPr>
          <w:p w:rsidR="00BF129E" w:rsidRDefault="00A069D9">
            <w:pPr>
              <w:pStyle w:val="TableParagraph"/>
              <w:spacing w:before="111" w:line="280" w:lineRule="exact"/>
              <w:rPr>
                <w:sz w:val="28"/>
              </w:rPr>
            </w:pPr>
            <w:r>
              <w:rPr>
                <w:sz w:val="28"/>
              </w:rPr>
              <w:t>la Dirección General de Industria y Mercados Alimentarios, por la que se reconoce el «Vino de Calidad de Sierra de Salamanca» y se aprueba su Reglamento.</w:t>
            </w:r>
          </w:p>
        </w:tc>
      </w:tr>
    </w:tbl>
    <w:p w:rsidR="00BF129E" w:rsidRDefault="00BF129E">
      <w:pPr>
        <w:pStyle w:val="Textoindependiente"/>
        <w:rPr>
          <w:sz w:val="20"/>
        </w:rPr>
      </w:pPr>
    </w:p>
    <w:p w:rsidR="00BF129E" w:rsidRDefault="00BF129E">
      <w:pPr>
        <w:pStyle w:val="Textoindependiente"/>
        <w:spacing w:before="5"/>
        <w:rPr>
          <w:sz w:val="20"/>
        </w:rPr>
      </w:pPr>
    </w:p>
    <w:p w:rsidR="00BF129E" w:rsidRDefault="00A069D9">
      <w:pPr>
        <w:pStyle w:val="Prrafodelista"/>
        <w:numPr>
          <w:ilvl w:val="2"/>
          <w:numId w:val="1"/>
        </w:numPr>
        <w:tabs>
          <w:tab w:val="left" w:pos="1164"/>
        </w:tabs>
        <w:spacing w:before="88"/>
        <w:rPr>
          <w:b/>
          <w:sz w:val="28"/>
        </w:rPr>
      </w:pPr>
      <w:r>
        <w:rPr>
          <w:b/>
          <w:sz w:val="28"/>
        </w:rPr>
        <w:t>Otro(s)</w:t>
      </w:r>
      <w:r>
        <w:rPr>
          <w:b/>
          <w:spacing w:val="-3"/>
          <w:sz w:val="28"/>
        </w:rPr>
        <w:t xml:space="preserve"> </w:t>
      </w:r>
      <w:r>
        <w:rPr>
          <w:b/>
          <w:sz w:val="28"/>
        </w:rPr>
        <w:t>documento(s):</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670"/>
        </w:trPr>
        <w:tc>
          <w:tcPr>
            <w:tcW w:w="3108" w:type="dxa"/>
            <w:shd w:val="clear" w:color="auto" w:fill="BFBFBF"/>
          </w:tcPr>
          <w:p w:rsidR="00BF129E" w:rsidRDefault="00A069D9">
            <w:pPr>
              <w:pStyle w:val="TableParagraph"/>
              <w:spacing w:before="73"/>
              <w:rPr>
                <w:rFonts w:ascii="Times New Roman"/>
                <w:i/>
                <w:sz w:val="28"/>
              </w:rPr>
            </w:pPr>
            <w:r>
              <w:rPr>
                <w:rFonts w:ascii="Times New Roman"/>
                <w:i/>
                <w:sz w:val="28"/>
              </w:rPr>
              <w:t>Nombre del expediente</w:t>
            </w:r>
          </w:p>
        </w:tc>
        <w:tc>
          <w:tcPr>
            <w:tcW w:w="5772" w:type="dxa"/>
          </w:tcPr>
          <w:p w:rsidR="00BF129E" w:rsidRDefault="00A069D9">
            <w:pPr>
              <w:pStyle w:val="TableParagraph"/>
              <w:spacing w:before="111" w:line="280" w:lineRule="exact"/>
              <w:rPr>
                <w:sz w:val="28"/>
              </w:rPr>
            </w:pPr>
            <w:r>
              <w:rPr>
                <w:sz w:val="28"/>
              </w:rPr>
              <w:t xml:space="preserve">Solicitud </w:t>
            </w:r>
            <w:proofErr w:type="spellStart"/>
            <w:r>
              <w:rPr>
                <w:sz w:val="28"/>
              </w:rPr>
              <w:t>Asoc</w:t>
            </w:r>
            <w:proofErr w:type="spellEnd"/>
            <w:r>
              <w:rPr>
                <w:sz w:val="28"/>
              </w:rPr>
              <w:t xml:space="preserve"> reconocimiento VC Sierra de Salamanca.pdf</w:t>
            </w:r>
          </w:p>
        </w:tc>
      </w:tr>
      <w:tr w:rsidR="00BF129E">
        <w:trPr>
          <w:trHeight w:val="449"/>
        </w:trPr>
        <w:tc>
          <w:tcPr>
            <w:tcW w:w="3108" w:type="dxa"/>
            <w:shd w:val="clear" w:color="auto" w:fill="BFBFBF"/>
          </w:tcPr>
          <w:p w:rsidR="00BF129E" w:rsidRDefault="00A069D9">
            <w:pPr>
              <w:pStyle w:val="TableParagraph"/>
              <w:rPr>
                <w:rFonts w:ascii="Times New Roman" w:hAnsi="Times New Roman"/>
                <w:i/>
                <w:sz w:val="28"/>
              </w:rPr>
            </w:pPr>
            <w:r>
              <w:rPr>
                <w:rFonts w:ascii="Times New Roman" w:hAnsi="Times New Roman"/>
                <w:i/>
                <w:sz w:val="28"/>
              </w:rPr>
              <w:t>Descripción:</w:t>
            </w:r>
          </w:p>
        </w:tc>
        <w:tc>
          <w:tcPr>
            <w:tcW w:w="5772" w:type="dxa"/>
          </w:tcPr>
          <w:p w:rsidR="00BF129E" w:rsidRDefault="00A069D9">
            <w:pPr>
              <w:pStyle w:val="TableParagraph"/>
              <w:spacing w:before="71"/>
              <w:rPr>
                <w:sz w:val="28"/>
              </w:rPr>
            </w:pPr>
            <w:r>
              <w:rPr>
                <w:sz w:val="28"/>
              </w:rPr>
              <w:t>Solicitud de reconocimiento</w:t>
            </w:r>
          </w:p>
        </w:tc>
      </w:tr>
    </w:tbl>
    <w:p w:rsidR="00BF129E" w:rsidRDefault="00BF129E">
      <w:pPr>
        <w:pStyle w:val="Textoindependiente"/>
        <w:rPr>
          <w:sz w:val="30"/>
        </w:rPr>
      </w:pPr>
    </w:p>
    <w:p w:rsidR="00BF129E" w:rsidRDefault="00A069D9">
      <w:pPr>
        <w:pStyle w:val="Prrafodelista"/>
        <w:numPr>
          <w:ilvl w:val="2"/>
          <w:numId w:val="1"/>
        </w:numPr>
        <w:tabs>
          <w:tab w:val="left" w:pos="1180"/>
        </w:tabs>
        <w:ind w:left="1180" w:hanging="280"/>
        <w:rPr>
          <w:b/>
          <w:sz w:val="28"/>
        </w:rPr>
      </w:pPr>
      <w:r>
        <w:rPr>
          <w:b/>
          <w:sz w:val="28"/>
        </w:rPr>
        <w:t>Mapas de la zona</w:t>
      </w:r>
      <w:r>
        <w:rPr>
          <w:b/>
          <w:spacing w:val="-12"/>
          <w:sz w:val="28"/>
        </w:rPr>
        <w:t xml:space="preserve"> </w:t>
      </w:r>
      <w:r>
        <w:rPr>
          <w:b/>
          <w:sz w:val="28"/>
        </w:rPr>
        <w:t>delimitada</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350"/>
        </w:trPr>
        <w:tc>
          <w:tcPr>
            <w:tcW w:w="8880" w:type="dxa"/>
          </w:tcPr>
          <w:p w:rsidR="00BF129E" w:rsidRDefault="00BF129E">
            <w:pPr>
              <w:pStyle w:val="TableParagraph"/>
              <w:spacing w:before="0"/>
              <w:ind w:left="0"/>
              <w:rPr>
                <w:rFonts w:ascii="Times New Roman"/>
                <w:sz w:val="26"/>
              </w:rPr>
            </w:pPr>
          </w:p>
        </w:tc>
      </w:tr>
    </w:tbl>
    <w:p w:rsidR="00BF129E" w:rsidRDefault="00BF129E">
      <w:pPr>
        <w:pStyle w:val="Textoindependiente"/>
        <w:rPr>
          <w:sz w:val="30"/>
        </w:rPr>
      </w:pPr>
    </w:p>
    <w:p w:rsidR="00BF129E" w:rsidRDefault="00A069D9">
      <w:pPr>
        <w:pStyle w:val="Prrafodelista"/>
        <w:numPr>
          <w:ilvl w:val="2"/>
          <w:numId w:val="1"/>
        </w:numPr>
        <w:tabs>
          <w:tab w:val="left" w:pos="1164"/>
        </w:tabs>
        <w:rPr>
          <w:b/>
          <w:sz w:val="28"/>
        </w:rPr>
      </w:pPr>
      <w:r>
        <w:rPr>
          <w:b/>
          <w:sz w:val="28"/>
        </w:rPr>
        <w:t>Nota para la Comisión</w:t>
      </w:r>
      <w:r>
        <w:rPr>
          <w:b/>
          <w:spacing w:val="-15"/>
          <w:sz w:val="28"/>
        </w:rPr>
        <w:t xml:space="preserve"> </w:t>
      </w:r>
      <w:r>
        <w:rPr>
          <w:b/>
          <w:sz w:val="28"/>
        </w:rPr>
        <w:t>Europea</w:t>
      </w:r>
    </w:p>
    <w:p w:rsidR="00BF129E" w:rsidRDefault="00BF129E">
      <w:pPr>
        <w:pStyle w:val="Textoindependiente"/>
        <w:spacing w:before="1"/>
        <w:rPr>
          <w:sz w:val="29"/>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BF129E">
        <w:trPr>
          <w:trHeight w:val="350"/>
        </w:trPr>
        <w:tc>
          <w:tcPr>
            <w:tcW w:w="8880" w:type="dxa"/>
          </w:tcPr>
          <w:p w:rsidR="00BF129E" w:rsidRDefault="00BF129E">
            <w:pPr>
              <w:pStyle w:val="TableParagraph"/>
              <w:spacing w:before="0"/>
              <w:ind w:left="0"/>
              <w:rPr>
                <w:rFonts w:ascii="Times New Roman"/>
                <w:sz w:val="26"/>
              </w:rPr>
            </w:pPr>
          </w:p>
        </w:tc>
      </w:tr>
    </w:tbl>
    <w:p w:rsidR="00BF129E" w:rsidRDefault="00BF129E">
      <w:pPr>
        <w:pStyle w:val="Textoindependiente"/>
        <w:rPr>
          <w:sz w:val="30"/>
        </w:rPr>
      </w:pPr>
    </w:p>
    <w:p w:rsidR="00BF129E" w:rsidRDefault="00A069D9">
      <w:pPr>
        <w:pStyle w:val="Ttulo2"/>
        <w:numPr>
          <w:ilvl w:val="1"/>
          <w:numId w:val="1"/>
        </w:numPr>
        <w:tabs>
          <w:tab w:val="left" w:pos="820"/>
        </w:tabs>
      </w:pPr>
      <w:r>
        <w:t>ENLACE AL PLIEGO DE</w:t>
      </w:r>
      <w:r>
        <w:rPr>
          <w:spacing w:val="-14"/>
        </w:rPr>
        <w:t xml:space="preserve"> </w:t>
      </w:r>
      <w:r>
        <w:t>CONDICIONES</w:t>
      </w:r>
    </w:p>
    <w:p w:rsidR="00BF129E" w:rsidRDefault="00BF129E">
      <w:pPr>
        <w:pStyle w:val="Textoindependiente"/>
        <w:spacing w:before="4"/>
        <w:rPr>
          <w:i/>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F129E">
        <w:trPr>
          <w:trHeight w:val="1510"/>
        </w:trPr>
        <w:tc>
          <w:tcPr>
            <w:tcW w:w="3108" w:type="dxa"/>
            <w:shd w:val="clear" w:color="auto" w:fill="BFBFBF"/>
          </w:tcPr>
          <w:p w:rsidR="00BF129E" w:rsidRDefault="00A069D9">
            <w:pPr>
              <w:pStyle w:val="TableParagraph"/>
              <w:spacing w:before="73"/>
              <w:rPr>
                <w:rFonts w:ascii="Times New Roman"/>
                <w:i/>
                <w:sz w:val="28"/>
              </w:rPr>
            </w:pPr>
            <w:r>
              <w:rPr>
                <w:rFonts w:ascii="Times New Roman"/>
                <w:i/>
                <w:sz w:val="28"/>
              </w:rPr>
              <w:t>Enlace:</w:t>
            </w:r>
          </w:p>
        </w:tc>
        <w:tc>
          <w:tcPr>
            <w:tcW w:w="5772" w:type="dxa"/>
          </w:tcPr>
          <w:p w:rsidR="00BF129E" w:rsidRDefault="0066307C">
            <w:pPr>
              <w:pStyle w:val="TableParagraph"/>
              <w:spacing w:before="111" w:line="280" w:lineRule="exact"/>
              <w:ind w:right="32"/>
              <w:rPr>
                <w:sz w:val="28"/>
              </w:rPr>
            </w:pPr>
            <w:hyperlink r:id="rId11" w:history="1">
              <w:r w:rsidRPr="00E61499">
                <w:rPr>
                  <w:rStyle w:val="Hipervnculo"/>
                  <w:sz w:val="28"/>
                </w:rPr>
                <w:t>https://liferay.itacyl.es/documents/20143/342640/PCC+</w:t>
              </w:r>
              <w:r w:rsidRPr="00E61499">
                <w:rPr>
                  <w:rStyle w:val="Hipervnculo"/>
                  <w:sz w:val="28"/>
                </w:rPr>
                <w:t>D</w:t>
              </w:r>
              <w:r w:rsidRPr="00E61499">
                <w:rPr>
                  <w:rStyle w:val="Hipervnculo"/>
                  <w:sz w:val="28"/>
                </w:rPr>
                <w:t>OP+SSalamanca+Rev+1.docx/d8258717-3</w:t>
              </w:r>
              <w:r w:rsidRPr="00E61499">
                <w:rPr>
                  <w:rStyle w:val="Hipervnculo"/>
                  <w:sz w:val="28"/>
                </w:rPr>
                <w:t>9</w:t>
              </w:r>
              <w:r w:rsidRPr="00E61499">
                <w:rPr>
                  <w:rStyle w:val="Hipervnculo"/>
                  <w:sz w:val="28"/>
                </w:rPr>
                <w:t>0f-08e5-59b1-77fc57e03716</w:t>
              </w:r>
            </w:hyperlink>
            <w:r w:rsidRPr="0066307C">
              <w:rPr>
                <w:sz w:val="28"/>
              </w:rPr>
              <w:t>?</w:t>
            </w:r>
          </w:p>
          <w:p w:rsidR="0066307C" w:rsidRDefault="0066307C">
            <w:pPr>
              <w:pStyle w:val="TableParagraph"/>
              <w:spacing w:before="111" w:line="280" w:lineRule="exact"/>
              <w:ind w:right="32"/>
              <w:rPr>
                <w:sz w:val="28"/>
              </w:rPr>
            </w:pPr>
          </w:p>
        </w:tc>
      </w:tr>
    </w:tbl>
    <w:p w:rsidR="00CB65A2" w:rsidRDefault="00CB65A2">
      <w:bookmarkStart w:id="1" w:name="_GoBack"/>
      <w:bookmarkEnd w:id="1"/>
    </w:p>
    <w:sectPr w:rsidR="00CB65A2" w:rsidSect="00790560">
      <w:headerReference w:type="default" r:id="rId12"/>
      <w:pgSz w:w="11900" w:h="16840"/>
      <w:pgMar w:top="1418" w:right="480" w:bottom="280" w:left="300" w:header="4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5A2" w:rsidRDefault="00A069D9">
      <w:r>
        <w:separator/>
      </w:r>
    </w:p>
  </w:endnote>
  <w:endnote w:type="continuationSeparator" w:id="0">
    <w:p w:rsidR="00CB65A2" w:rsidRDefault="00A0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5A2" w:rsidRDefault="00A069D9">
      <w:r>
        <w:separator/>
      </w:r>
    </w:p>
  </w:footnote>
  <w:footnote w:type="continuationSeparator" w:id="0">
    <w:p w:rsidR="00CB65A2" w:rsidRDefault="00A06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9E" w:rsidRDefault="00517CE9">
    <w:pPr>
      <w:pStyle w:val="Textoindependiente"/>
      <w:spacing w:line="14" w:lineRule="auto"/>
      <w:rPr>
        <w:b w:val="0"/>
        <w:sz w:val="20"/>
      </w:rPr>
    </w:pPr>
    <w:r>
      <w:rPr>
        <w:noProof/>
      </w:rPr>
      <mc:AlternateContent>
        <mc:Choice Requires="wps">
          <w:drawing>
            <wp:anchor distT="0" distB="0" distL="114300" distR="114300" simplePos="0" relativeHeight="250871808" behindDoc="1" locked="0" layoutInCell="1" allowOverlap="1">
              <wp:simplePos x="0" y="0"/>
              <wp:positionH relativeFrom="page">
                <wp:posOffset>431800</wp:posOffset>
              </wp:positionH>
              <wp:positionV relativeFrom="page">
                <wp:posOffset>495300</wp:posOffset>
              </wp:positionV>
              <wp:extent cx="6692900" cy="127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1270"/>
                      </a:xfrm>
                      <a:custGeom>
                        <a:avLst/>
                        <a:gdLst>
                          <a:gd name="T0" fmla="+- 0 680 680"/>
                          <a:gd name="T1" fmla="*/ T0 w 10540"/>
                          <a:gd name="T2" fmla="+- 0 4584 680"/>
                          <a:gd name="T3" fmla="*/ T2 w 10540"/>
                          <a:gd name="T4" fmla="+- 0 4584 680"/>
                          <a:gd name="T5" fmla="*/ T4 w 10540"/>
                          <a:gd name="T6" fmla="+- 0 4974 680"/>
                          <a:gd name="T7" fmla="*/ T6 w 10540"/>
                          <a:gd name="T8" fmla="+- 0 4974 680"/>
                          <a:gd name="T9" fmla="*/ T8 w 10540"/>
                          <a:gd name="T10" fmla="+- 0 5364 680"/>
                          <a:gd name="T11" fmla="*/ T10 w 10540"/>
                          <a:gd name="T12" fmla="+- 0 5364 680"/>
                          <a:gd name="T13" fmla="*/ T12 w 10540"/>
                          <a:gd name="T14" fmla="+- 0 11220 680"/>
                          <a:gd name="T15" fmla="*/ T14 w 10540"/>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0540">
                            <a:moveTo>
                              <a:pt x="0" y="0"/>
                            </a:moveTo>
                            <a:lnTo>
                              <a:pt x="3904" y="0"/>
                            </a:lnTo>
                            <a:moveTo>
                              <a:pt x="3904" y="0"/>
                            </a:moveTo>
                            <a:lnTo>
                              <a:pt x="4294" y="0"/>
                            </a:lnTo>
                            <a:moveTo>
                              <a:pt x="4294" y="0"/>
                            </a:moveTo>
                            <a:lnTo>
                              <a:pt x="4684" y="0"/>
                            </a:lnTo>
                            <a:moveTo>
                              <a:pt x="4684" y="0"/>
                            </a:moveTo>
                            <a:lnTo>
                              <a:pt x="105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7A2D5" id="AutoShape 4" o:spid="_x0000_s1026" style="position:absolute;margin-left:34pt;margin-top:39pt;width:527pt;height:.1pt;z-index:-25244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JnwMAAHkKAAAOAAAAZHJzL2Uyb0RvYy54bWysVm1vozgQ/n7S/gfLH/eUggkhIWparZLm&#10;dNK+Sc3+AAdMQAs2azsh3dP99x3bkIakSNnTRSo1zMPDzDNjz9w/HqsSHZhUheALTO58jBhPRFrw&#10;3QJ/26xHM4yUpjylpeBsgV+Ywo8P7/64b+o5C0QuypRJBCRczZt6gXOt67nnqSRnFVV3omYcjJmQ&#10;FdVwK3deKmkD7FXpBb4feY2QaS1FwpSCpytnxA+WP8tYor9kmWIalQsMvml7lfa6NVfv4Z7Od5LW&#10;eZG0btD/4EVFCw4fPVGtqKZoL4srqqpIpFAi03eJqDyRZUXCbAwQDfEvonnOac1sLCCOqk8yqf+P&#10;Nvl8+CpRkS5wiBGnFaTow14L+2UUGnmaWs0B9Vx/lSZAVX8UyXcFBq9nMTcKMGjbfBIp0FCgsZIc&#10;M1mZNyFYdLTKv5yUZ0eNEngYRXEQ+5CgBGwkmNrEeHTevZvslf6LCctDDx+VdnlLYWVVT1vfN0CR&#10;VSWk8M8R8lE0s39tlk8g0oHee2jjowYRfxJ2tXBCBR3KUoWTWWj4LrnGHcpwBUNcIO6ZW0Nckw5l&#10;uMIhrqhDOb/i6Zt+TTuU4YqGuGB3nvs1wBV3KMM1G+Iife0n4+hNx0hPfTIoP+nrP0jXSwAZzADp&#10;p4CQIHi7NnpJIL0sQEHuupKjeVeFyZG3ZQgrRM3B59vCr4UyBb+BgLuKBwYAmZIdwEI0N2PB05ux&#10;UA43YyHdN2NNNm8H/0505I3wnHyt2hIO98tjXWIEx/rWbdKaapMko7ZZogaOFrvRzZNKHNhGWJu+&#10;OJbgK6/Wkp+jxrEPdXQWcGd+faG2dFfAV0D3igOGQXwb4xVwkDGa3ch4CRxidKpdhw1CGWGhFbiF&#10;Fdvk6Oy05mJdlKU9rktuUhCNJ257KFEWqTGaJCi52y5LiQ7UNGr7M0kEsh6slkqvqModzppcrqXY&#10;89R+JWc0fWrXmhalWwNRafcddJy2JkzvsS36n9iPn2ZPs3AUBtHTKPRXq9GH9TIcRWsynazGq+Vy&#10;Rf41W5qE87xIU8aN2924QMLb2nE7uLhGfxoYeuH1VFjb37UKXt8NKxLE0v13SejasevfW5G+QGuW&#10;ws0/MK/BIhfyJ0YNzD4LrH7sqWQYlX9zGC5iEkI7RNrehJNpADfy3LI9t1CeANUCawyHn1kutRuw&#10;9rUsdjl8idjjkAszWWSF6d12dnBetTcw39gI2lnMDFDn9xb1OjE+/AIAAP//AwBQSwMEFAAGAAgA&#10;AAAhALTQENndAAAACQEAAA8AAABkcnMvZG93bnJldi54bWxMjz9PwzAQxXekfgfrkFgQdZqhVCFO&#10;RQsdWFoREPM1vsYR8TmK3Sbl0+NMMN2fd3r3e/l6tK24UO8bxwoW8wQEceV0w7WCz4/dwwqED8ga&#10;W8ek4Eoe1sXsJsdMu4Hf6VKGWkQT9hkqMCF0mZS+MmTRz11HHLWT6y2GOPa11D0O0dy2Mk2SpbTY&#10;cPxgsKOtoeq7PFsFr1xWmy8z7PF+9+YPP9ft6aVrlLq7HZ+fQAQaw98xTPgRHYrIdHRn1l60Cpar&#10;GCUoeJzqpC/SNHbHaZOCLHL5P0HxCwAA//8DAFBLAQItABQABgAIAAAAIQC2gziS/gAAAOEBAAAT&#10;AAAAAAAAAAAAAAAAAAAAAABbQ29udGVudF9UeXBlc10ueG1sUEsBAi0AFAAGAAgAAAAhADj9If/W&#10;AAAAlAEAAAsAAAAAAAAAAAAAAAAALwEAAF9yZWxzLy5yZWxzUEsBAi0AFAAGAAgAAAAhAD6/B4mf&#10;AwAAeQoAAA4AAAAAAAAAAAAAAAAALgIAAGRycy9lMm9Eb2MueG1sUEsBAi0AFAAGAAgAAAAhALTQ&#10;ENndAAAACQEAAA8AAAAAAAAAAAAAAAAA+QUAAGRycy9kb3ducmV2LnhtbFBLBQYAAAAABAAEAPMA&#10;AAADBwAAAAA=&#10;" path="m,l3904,t,l4294,t,l4684,t,l10540,e" filled="f" strokeweight=".5pt">
              <v:path arrowok="t" o:connecttype="custom" o:connectlocs="0,0;2479040,0;2479040,0;2726690,0;2726690,0;2974340,0;2974340,0;6692900,0" o:connectangles="0,0,0,0,0,0,0,0"/>
              <w10:wrap anchorx="page" anchory="page"/>
            </v:shape>
          </w:pict>
        </mc:Fallback>
      </mc:AlternateContent>
    </w:r>
    <w:r>
      <w:rPr>
        <w:noProof/>
      </w:rPr>
      <mc:AlternateContent>
        <mc:Choice Requires="wps">
          <w:drawing>
            <wp:anchor distT="0" distB="0" distL="114300" distR="114300" simplePos="0" relativeHeight="250872832" behindDoc="1" locked="0" layoutInCell="1" allowOverlap="1">
              <wp:simplePos x="0" y="0"/>
              <wp:positionH relativeFrom="page">
                <wp:posOffset>444500</wp:posOffset>
              </wp:positionH>
              <wp:positionV relativeFrom="page">
                <wp:posOffset>271145</wp:posOffset>
              </wp:positionV>
              <wp:extent cx="1386205" cy="2241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29E" w:rsidRDefault="00A069D9">
                          <w:pPr>
                            <w:spacing w:before="11"/>
                            <w:ind w:left="20"/>
                            <w:rPr>
                              <w:sz w:val="28"/>
                            </w:rPr>
                          </w:pPr>
                          <w:r>
                            <w:rPr>
                              <w:sz w:val="28"/>
                            </w:rPr>
                            <w:t>FICHA TÉCNICA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35pt;margin-top:21.35pt;width:109.15pt;height:17.65pt;z-index:-25244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5CCrAIAAKk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AiJMOWvRAR41uxYgWpjpDr1Jwuu/BTY+wDV22TFV/J8qvCnGxbgjf0RspxdBQUkF2vrnpnl2d&#10;cJQB2Q4fRAVhyF4LCzTWsjOlg2IgQIcuPZ46Y1IpTchFvAy8CKMSzoIg9KPIhiDpfLuXSr+jokPG&#10;yLCEzlt0crhT2mRD0tnFBOOiYG1ru9/yZxvgOO1AbLhqzkwWtpk/Ei/ZxJs4dMJguXFCL8+dm2Id&#10;OsvCv4zyRb5e5/5PE9cP04ZVFeUmzCwsP/yzxh0lPkniJC0lWlYZOJOSkrvtupXoQEDYhf2OBTlz&#10;c5+nYYsAXF5Q8oPQuw0Sp1jGl05YhJGTXHqx4/nJbbL0wiTMi+eU7hin/04JDRlOoiCaxPRbbp79&#10;XnMjacc0jI6WdRmOT04kNRLc8Mq2VhPWTvZZKUz6T6WAds+NtoI1Gp3UqsftCChGxVtRPYJ0pQBl&#10;gT5h3oHRCPkdowFmR4bVtz2RFKP2PQf5m0EzG3I2trNBeAlXM6wxmsy1ngbSvpds1wDy9MC4uIEn&#10;UjOr3qcsjg8L5oElcZxdZuCc/1uvpwm7+gUAAP//AwBQSwMEFAAGAAgAAAAhAIxHFFjeAAAACAEA&#10;AA8AAABkcnMvZG93bnJldi54bWxMj8FOwzAQRO9I/IO1SNyoTUBtCHGqCsEJCZGmhx6deJtEjdch&#10;dtvw9ywnOK7eauZNvp7dIM44hd6ThvuFAoHUeNtTq2FXvd2lIEI0ZM3gCTV8Y4B1cX2Vm8z6C5V4&#10;3sZWcAiFzGjoYhwzKUPToTNh4UckZgc/ORP5nFppJ3PhcDfIRKmldKYnbujMiC8dNsftyWnY7Kl8&#10;7b8+6s/yUPZV9aTofXnU+vZm3jyDiDjHv2f41Wd1KNip9ieyQQwaVoqnRA2PyQoE8yRNH0DUDFIF&#10;ssjl/wHFDwAAAP//AwBQSwECLQAUAAYACAAAACEAtoM4kv4AAADhAQAAEwAAAAAAAAAAAAAAAAAA&#10;AAAAW0NvbnRlbnRfVHlwZXNdLnhtbFBLAQItABQABgAIAAAAIQA4/SH/1gAAAJQBAAALAAAAAAAA&#10;AAAAAAAAAC8BAABfcmVscy8ucmVsc1BLAQItABQABgAIAAAAIQB5H5CCrAIAAKkFAAAOAAAAAAAA&#10;AAAAAAAAAC4CAABkcnMvZTJvRG9jLnhtbFBLAQItABQABgAIAAAAIQCMRxRY3gAAAAgBAAAPAAAA&#10;AAAAAAAAAAAAAAYFAABkcnMvZG93bnJldi54bWxQSwUGAAAAAAQABADzAAAAEQYAAAAA&#10;" filled="f" stroked="f">
              <v:textbox inset="0,0,0,0">
                <w:txbxContent>
                  <w:p w:rsidR="00BF129E" w:rsidRDefault="00A069D9">
                    <w:pPr>
                      <w:spacing w:before="11"/>
                      <w:ind w:left="20"/>
                      <w:rPr>
                        <w:sz w:val="28"/>
                      </w:rPr>
                    </w:pPr>
                    <w:r>
                      <w:rPr>
                        <w:sz w:val="28"/>
                      </w:rPr>
                      <w:t>FICHA TÉCNICA</w:t>
                    </w:r>
                  </w:p>
                </w:txbxContent>
              </v:textbox>
              <w10:wrap anchorx="page" anchory="page"/>
            </v:shape>
          </w:pict>
        </mc:Fallback>
      </mc:AlternateContent>
    </w:r>
    <w:r>
      <w:rPr>
        <w:noProof/>
      </w:rPr>
      <mc:AlternateContent>
        <mc:Choice Requires="wps">
          <w:drawing>
            <wp:anchor distT="0" distB="0" distL="114300" distR="114300" simplePos="0" relativeHeight="250873856" behindDoc="1" locked="0" layoutInCell="1" allowOverlap="1">
              <wp:simplePos x="0" y="0"/>
              <wp:positionH relativeFrom="page">
                <wp:posOffset>3023235</wp:posOffset>
              </wp:positionH>
              <wp:positionV relativeFrom="page">
                <wp:posOffset>268605</wp:posOffset>
              </wp:positionV>
              <wp:extent cx="300990" cy="196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29E" w:rsidRDefault="00A069D9">
                          <w:pPr>
                            <w:spacing w:before="12"/>
                            <w:ind w:left="40"/>
                            <w:rPr>
                              <w:sz w:val="24"/>
                            </w:rPr>
                          </w:pPr>
                          <w:r>
                            <w:fldChar w:fldCharType="begin"/>
                          </w:r>
                          <w:r>
                            <w:rPr>
                              <w:sz w:val="24"/>
                            </w:rPr>
                            <w:instrText xml:space="preserve"> PAGE </w:instrText>
                          </w:r>
                          <w:r>
                            <w:fldChar w:fldCharType="separate"/>
                          </w:r>
                          <w:r>
                            <w:t>2</w:t>
                          </w:r>
                          <w:r>
                            <w:fldChar w:fldCharType="end"/>
                          </w:r>
                          <w:r>
                            <w:rPr>
                              <w:sz w:val="24"/>
                            </w:rPr>
                            <w:t xml:space="preserve">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238.05pt;margin-top:21.15pt;width:23.7pt;height:15.45pt;z-index:-25244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BXrgIAAK8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Boq9N3OgGnhw7czADb0GXHVHf3sviqkZCrmootu1VK9jWjJWQX2Jv+ydUR&#10;R1uQTf9BlhCG7ox0QEOlWls6KAYCdOjS07EzNpUCNi8JiWM4KeAoiOdhMHMRaDJd7pQ275hskTVS&#10;rKDxDpzu77WxydBkcrGxhMx507jmN+JsAxzHHQgNV+2ZTcL18kdM4vVivYi8KJyvvYhkmXebryJv&#10;ngdXs+wyW62y4KeNG0RJzcuSCRtm0lUQ/VnfDgofFXFUlpYNLy2cTUmr7WbVKLSnoOvcfYeCnLj5&#10;52m4IgCXF5SCMCJ3Yezl88WVF+XRzIuvyMIjQXwXz0kUR1l+TumeC/bvlFCf4ngWzkYt/ZYbcd9r&#10;bjRpuYHJ0fA2xYujE02sAteidK01lDejfVIKm/5zKaDdU6OdXq1ER7GaYTO4h+HEbLW8keUTCFhJ&#10;EBhoEaYeGLVU3zHqYYKkWH/bUcUwat4LeAR23EyGmozNZFBRwNUUG4xGc2XGsbTrFN/WgDw+MyFv&#10;4aFU3In4OYvD84Kp4LgcJpgdO6f/zut5zi5/AQAA//8DAFBLAwQUAAYACAAAACEAG/o75t8AAAAJ&#10;AQAADwAAAGRycy9kb3ducmV2LnhtbEyPwU6DQBCG7ya+w2ZMvNmlYKkiS9MYPZkYKR48LuwUSNlZ&#10;ZLctvr3jqd5mMl/++f58M9tBnHDyvSMFy0UEAqlxpqdWwWf1evcAwgdNRg+OUMEPetgU11e5zow7&#10;U4mnXWgFh5DPtIIuhDGT0jcdWu0XbkTi295NVgdep1aaSZ853A4yjqJUWt0Tf+j0iM8dNofd0SrY&#10;flH50n+/1x/lvuyr6jGit/Sg1O3NvH0CEXAOFxj+9FkdCnaq3ZGMF4OC+3W6ZJSHOAHBwCpOViBq&#10;BeskBlnk8n+D4hcAAP//AwBQSwECLQAUAAYACAAAACEAtoM4kv4AAADhAQAAEwAAAAAAAAAAAAAA&#10;AAAAAAAAW0NvbnRlbnRfVHlwZXNdLnhtbFBLAQItABQABgAIAAAAIQA4/SH/1gAAAJQBAAALAAAA&#10;AAAAAAAAAAAAAC8BAABfcmVscy8ucmVsc1BLAQItABQABgAIAAAAIQDzsCBXrgIAAK8FAAAOAAAA&#10;AAAAAAAAAAAAAC4CAABkcnMvZTJvRG9jLnhtbFBLAQItABQABgAIAAAAIQAb+jvm3wAAAAkBAAAP&#10;AAAAAAAAAAAAAAAAAAgFAABkcnMvZG93bnJldi54bWxQSwUGAAAAAAQABADzAAAAFAYAAAAA&#10;" filled="f" stroked="f">
              <v:textbox inset="0,0,0,0">
                <w:txbxContent>
                  <w:p w:rsidR="00BF129E" w:rsidRDefault="00A069D9">
                    <w:pPr>
                      <w:spacing w:before="12"/>
                      <w:ind w:left="40"/>
                      <w:rPr>
                        <w:sz w:val="24"/>
                      </w:rPr>
                    </w:pPr>
                    <w:r>
                      <w:fldChar w:fldCharType="begin"/>
                    </w:r>
                    <w:r>
                      <w:rPr>
                        <w:sz w:val="24"/>
                      </w:rPr>
                      <w:instrText xml:space="preserve"> PAGE </w:instrText>
                    </w:r>
                    <w:r>
                      <w:fldChar w:fldCharType="separate"/>
                    </w:r>
                    <w:r>
                      <w:t>2</w:t>
                    </w:r>
                    <w:r>
                      <w:fldChar w:fldCharType="end"/>
                    </w:r>
                    <w:r>
                      <w:rPr>
                        <w:sz w:val="24"/>
                      </w:rPr>
                      <w:t xml:space="preserve"> /8</w:t>
                    </w:r>
                  </w:p>
                </w:txbxContent>
              </v:textbox>
              <w10:wrap anchorx="page" anchory="page"/>
            </v:shape>
          </w:pict>
        </mc:Fallback>
      </mc:AlternateContent>
    </w:r>
    <w:r>
      <w:rPr>
        <w:noProof/>
      </w:rPr>
      <mc:AlternateContent>
        <mc:Choice Requires="wps">
          <w:drawing>
            <wp:anchor distT="0" distB="0" distL="114300" distR="114300" simplePos="0" relativeHeight="250874880" behindDoc="1" locked="0" layoutInCell="1" allowOverlap="1">
              <wp:simplePos x="0" y="0"/>
              <wp:positionH relativeFrom="page">
                <wp:posOffset>3876675</wp:posOffset>
              </wp:positionH>
              <wp:positionV relativeFrom="page">
                <wp:posOffset>271145</wp:posOffset>
              </wp:positionV>
              <wp:extent cx="3234055" cy="2241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29E" w:rsidRDefault="00A069D9">
                          <w:pPr>
                            <w:spacing w:before="11"/>
                            <w:ind w:left="20"/>
                            <w:rPr>
                              <w:sz w:val="28"/>
                            </w:rPr>
                          </w:pPr>
                          <w:r>
                            <w:rPr>
                              <w:sz w:val="28"/>
                            </w:rPr>
                            <w:t>Número de expediente: PDO-ES-A0631-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305.25pt;margin-top:21.35pt;width:254.65pt;height:17.65pt;z-index:-25244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BWrwIAALAFAAAOAAAAZHJzL2Uyb0RvYy54bWysVG1vmzAQ/j5p/8Hyd8pLSRpQSdWGME3q&#10;XqR2P8ABE6wZm9lOoJv233c2IU1aTZq28QGd7fPje+6eu+uboeVoT5VmUmQ4vAgwoqKUFRPbDH95&#10;LLwFRtoQUREuBc3wE9X4Zvn2zXXfpTSSjeQVVQhAhE77LsONMV3q+7psaEv0heyogMNaqpYYWKqt&#10;XynSA3rL/SgI5n4vVdUpWVKtYTcfD/HS4dc1Lc2nutbUIJ5hiM24v3L/jf37y2uSbhXpGlYewiB/&#10;EUVLmIBHj1A5MQTtFHsF1bJSSS1rc1HK1pd1zUrqOACbMHjB5qEhHXVcIDm6O6ZJ/z/Y8uP+s0Ks&#10;gtphJEgLJXqkg0F3ckChzU7f6RScHjpwMwNsW0/LVHf3svyqkZCrhogtvVVK9g0lFUTnbvonV0cc&#10;bUE2/QdZwTNkZ6QDGmrVWkBIBgJ0qNLTsTI2lBI2L6PLOJjNMCrhLIriEGwIzifpdLtT2ryjskXW&#10;yLCCyjt0sr/XZnSdXOxjQhaMc1d9Ls42AHPcgbfhqj2zUbhi/kiCZL1YL2IvjuZrLw7y3LstVrE3&#10;L8KrWX6Zr1Z5+NO+G8Zpw6qKCvvMJKww/rPCHSQ+SuIoLS05qyycDUmr7WbFFdoTEHbhvkNCTtz8&#10;8zBcvoDLC0phFAd3UeIV88WVFxfxzEuugoUXhMldMg/iJM6Lc0r3TNB/p4T6DCezaDaK6bfcAve9&#10;5kbSlhkYHZy1GV4cnUhqJbgWlSutIYyP9kkqbPjPqYByT4V2grUaHdVqhs3gOiOa+mAjqydQsJIg&#10;MJApjD0wGqm+Y9TDCMmw/rYjimLE3wvoAjtvJkNNxmYyiCjhaoYNRqO5MuNc2nWKbRtAHvtMyFvo&#10;lJo5EduWGqMABnYBY8FxOYwwO3dO187redAufwEAAP//AwBQSwMEFAAGAAgAAAAhAMsZYLTgAAAA&#10;CgEAAA8AAABkcnMvZG93bnJldi54bWxMj8FOwzAQRO9I/QdrK3GjdipI25BNVSE4ISHScODoxG5i&#10;NV6H2G3D3+OeynG1TzNv8u1ke3bWozeOEJKFAKapccpQi/BVvT2sgfkgScnekUb41R62xewul5ly&#10;Fyr1eR9aFkPIZxKhC2HIOPdNp630Czdoir+DG60M8RxbrkZ5ieG250shUm6lodjQyUG/dLo57k8W&#10;YfdN5av5+ag/y0Npqmoj6D09It7Pp90zsKCncIPhqh/VoYhOtTuR8qxHSBPxFFGEx+UK2BVIkk0c&#10;UyOs1gJ4kfP/E4o/AAAA//8DAFBLAQItABQABgAIAAAAIQC2gziS/gAAAOEBAAATAAAAAAAAAAAA&#10;AAAAAAAAAABbQ29udGVudF9UeXBlc10ueG1sUEsBAi0AFAAGAAgAAAAhADj9If/WAAAAlAEAAAsA&#10;AAAAAAAAAAAAAAAALwEAAF9yZWxzLy5yZWxzUEsBAi0AFAAGAAgAAAAhAHcGIFavAgAAsAUAAA4A&#10;AAAAAAAAAAAAAAAALgIAAGRycy9lMm9Eb2MueG1sUEsBAi0AFAAGAAgAAAAhAMsZYLTgAAAACgEA&#10;AA8AAAAAAAAAAAAAAAAACQUAAGRycy9kb3ducmV2LnhtbFBLBQYAAAAABAAEAPMAAAAWBgAAAAA=&#10;" filled="f" stroked="f">
              <v:textbox inset="0,0,0,0">
                <w:txbxContent>
                  <w:p w:rsidR="00BF129E" w:rsidRDefault="00A069D9">
                    <w:pPr>
                      <w:spacing w:before="11"/>
                      <w:ind w:left="20"/>
                      <w:rPr>
                        <w:sz w:val="28"/>
                      </w:rPr>
                    </w:pPr>
                    <w:r>
                      <w:rPr>
                        <w:sz w:val="28"/>
                      </w:rPr>
                      <w:t>Número de expediente: PDO-ES-A0631-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42969"/>
    <w:multiLevelType w:val="hybridMultilevel"/>
    <w:tmpl w:val="B120901C"/>
    <w:lvl w:ilvl="0" w:tplc="1EFE750C">
      <w:start w:val="1"/>
      <w:numFmt w:val="upperRoman"/>
      <w:lvlText w:val="%1."/>
      <w:lvlJc w:val="left"/>
      <w:pPr>
        <w:ind w:left="366" w:hanging="267"/>
        <w:jc w:val="right"/>
      </w:pPr>
      <w:rPr>
        <w:rFonts w:ascii="Times New Roman" w:eastAsia="Times New Roman" w:hAnsi="Times New Roman" w:cs="Times New Roman" w:hint="default"/>
        <w:b/>
        <w:bCs/>
        <w:w w:val="91"/>
        <w:sz w:val="32"/>
        <w:szCs w:val="32"/>
        <w:lang w:val="es-ES" w:eastAsia="es-ES" w:bidi="es-ES"/>
      </w:rPr>
    </w:lvl>
    <w:lvl w:ilvl="1" w:tplc="BA6EB0D4">
      <w:start w:val="1"/>
      <w:numFmt w:val="decimal"/>
      <w:lvlText w:val="%2."/>
      <w:lvlJc w:val="left"/>
      <w:pPr>
        <w:ind w:left="820" w:hanging="320"/>
      </w:pPr>
      <w:rPr>
        <w:rFonts w:ascii="Times New Roman" w:eastAsia="Times New Roman" w:hAnsi="Times New Roman" w:cs="Times New Roman" w:hint="default"/>
        <w:b/>
        <w:bCs/>
        <w:i/>
        <w:spacing w:val="-1"/>
        <w:w w:val="95"/>
        <w:sz w:val="32"/>
        <w:szCs w:val="32"/>
        <w:lang w:val="es-ES" w:eastAsia="es-ES" w:bidi="es-ES"/>
      </w:rPr>
    </w:lvl>
    <w:lvl w:ilvl="2" w:tplc="3314F114">
      <w:start w:val="1"/>
      <w:numFmt w:val="lowerLetter"/>
      <w:lvlText w:val="%3."/>
      <w:lvlJc w:val="left"/>
      <w:pPr>
        <w:ind w:left="1163" w:hanging="264"/>
      </w:pPr>
      <w:rPr>
        <w:rFonts w:ascii="Times New Roman" w:eastAsia="Times New Roman" w:hAnsi="Times New Roman" w:cs="Times New Roman" w:hint="default"/>
        <w:b/>
        <w:bCs/>
        <w:spacing w:val="-1"/>
        <w:w w:val="92"/>
        <w:sz w:val="28"/>
        <w:szCs w:val="28"/>
        <w:lang w:val="es-ES" w:eastAsia="es-ES" w:bidi="es-ES"/>
      </w:rPr>
    </w:lvl>
    <w:lvl w:ilvl="3" w:tplc="54D4BAC6">
      <w:numFmt w:val="bullet"/>
      <w:lvlText w:val="•"/>
      <w:lvlJc w:val="left"/>
      <w:pPr>
        <w:ind w:left="1220" w:hanging="264"/>
      </w:pPr>
      <w:rPr>
        <w:rFonts w:hint="default"/>
        <w:lang w:val="es-ES" w:eastAsia="es-ES" w:bidi="es-ES"/>
      </w:rPr>
    </w:lvl>
    <w:lvl w:ilvl="4" w:tplc="E0522ACE">
      <w:numFmt w:val="bullet"/>
      <w:lvlText w:val="•"/>
      <w:lvlJc w:val="left"/>
      <w:pPr>
        <w:ind w:left="2634" w:hanging="264"/>
      </w:pPr>
      <w:rPr>
        <w:rFonts w:hint="default"/>
        <w:lang w:val="es-ES" w:eastAsia="es-ES" w:bidi="es-ES"/>
      </w:rPr>
    </w:lvl>
    <w:lvl w:ilvl="5" w:tplc="A6105E10">
      <w:numFmt w:val="bullet"/>
      <w:lvlText w:val="•"/>
      <w:lvlJc w:val="left"/>
      <w:pPr>
        <w:ind w:left="4048" w:hanging="264"/>
      </w:pPr>
      <w:rPr>
        <w:rFonts w:hint="default"/>
        <w:lang w:val="es-ES" w:eastAsia="es-ES" w:bidi="es-ES"/>
      </w:rPr>
    </w:lvl>
    <w:lvl w:ilvl="6" w:tplc="049E6050">
      <w:numFmt w:val="bullet"/>
      <w:lvlText w:val="•"/>
      <w:lvlJc w:val="left"/>
      <w:pPr>
        <w:ind w:left="5462" w:hanging="264"/>
      </w:pPr>
      <w:rPr>
        <w:rFonts w:hint="default"/>
        <w:lang w:val="es-ES" w:eastAsia="es-ES" w:bidi="es-ES"/>
      </w:rPr>
    </w:lvl>
    <w:lvl w:ilvl="7" w:tplc="7BFE6524">
      <w:numFmt w:val="bullet"/>
      <w:lvlText w:val="•"/>
      <w:lvlJc w:val="left"/>
      <w:pPr>
        <w:ind w:left="6877" w:hanging="264"/>
      </w:pPr>
      <w:rPr>
        <w:rFonts w:hint="default"/>
        <w:lang w:val="es-ES" w:eastAsia="es-ES" w:bidi="es-ES"/>
      </w:rPr>
    </w:lvl>
    <w:lvl w:ilvl="8" w:tplc="9B72F9B0">
      <w:numFmt w:val="bullet"/>
      <w:lvlText w:val="•"/>
      <w:lvlJc w:val="left"/>
      <w:pPr>
        <w:ind w:left="8291" w:hanging="264"/>
      </w:pPr>
      <w:rPr>
        <w:rFonts w:hint="default"/>
        <w:lang w:val="es-ES" w:eastAsia="es-ES" w:bidi="es-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9E"/>
    <w:rsid w:val="00394DC7"/>
    <w:rsid w:val="004D0522"/>
    <w:rsid w:val="00517CE9"/>
    <w:rsid w:val="00537848"/>
    <w:rsid w:val="0066307C"/>
    <w:rsid w:val="00790560"/>
    <w:rsid w:val="00862E7E"/>
    <w:rsid w:val="008D5A0E"/>
    <w:rsid w:val="008E4736"/>
    <w:rsid w:val="009339BB"/>
    <w:rsid w:val="00973A97"/>
    <w:rsid w:val="009808A8"/>
    <w:rsid w:val="00A069D9"/>
    <w:rsid w:val="00AB5DB0"/>
    <w:rsid w:val="00BF129E"/>
    <w:rsid w:val="00CB65A2"/>
    <w:rsid w:val="00DB4036"/>
    <w:rsid w:val="00EF7A8A"/>
    <w:rsid w:val="00F42F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A61529"/>
  <w15:docId w15:val="{023FE68D-9829-462D-9D2D-A9BC9169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366" w:hanging="374"/>
      <w:outlineLvl w:val="0"/>
    </w:pPr>
    <w:rPr>
      <w:rFonts w:ascii="Times New Roman" w:eastAsia="Times New Roman" w:hAnsi="Times New Roman" w:cs="Times New Roman"/>
      <w:b/>
      <w:bCs/>
      <w:sz w:val="32"/>
      <w:szCs w:val="32"/>
    </w:rPr>
  </w:style>
  <w:style w:type="paragraph" w:styleId="Ttulo2">
    <w:name w:val="heading 2"/>
    <w:basedOn w:val="Normal"/>
    <w:uiPriority w:val="9"/>
    <w:unhideWhenUsed/>
    <w:qFormat/>
    <w:pPr>
      <w:spacing w:before="231"/>
      <w:ind w:left="820" w:hanging="320"/>
      <w:outlineLvl w:val="1"/>
    </w:pPr>
    <w:rPr>
      <w:rFonts w:ascii="Times New Roman" w:eastAsia="Times New Roman" w:hAnsi="Times New Roman" w:cs="Times New Roman"/>
      <w:b/>
      <w:bCs/>
      <w:i/>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rFonts w:ascii="Times New Roman" w:eastAsia="Times New Roman" w:hAnsi="Times New Roman" w:cs="Times New Roman"/>
      <w:b/>
      <w:bCs/>
      <w:sz w:val="28"/>
      <w:szCs w:val="28"/>
    </w:rPr>
  </w:style>
  <w:style w:type="paragraph" w:styleId="Prrafodelista">
    <w:name w:val="List Paragraph"/>
    <w:basedOn w:val="Normal"/>
    <w:uiPriority w:val="1"/>
    <w:qFormat/>
    <w:pPr>
      <w:spacing w:before="208"/>
      <w:ind w:left="820" w:hanging="320"/>
    </w:pPr>
    <w:rPr>
      <w:rFonts w:ascii="Times New Roman" w:eastAsia="Times New Roman" w:hAnsi="Times New Roman" w:cs="Times New Roman"/>
    </w:rPr>
  </w:style>
  <w:style w:type="paragraph" w:customStyle="1" w:styleId="TableParagraph">
    <w:name w:val="Table Paragraph"/>
    <w:basedOn w:val="Normal"/>
    <w:uiPriority w:val="1"/>
    <w:qFormat/>
    <w:pPr>
      <w:spacing w:before="72"/>
      <w:ind w:left="60"/>
    </w:pPr>
  </w:style>
  <w:style w:type="paragraph" w:styleId="Encabezado">
    <w:name w:val="header"/>
    <w:basedOn w:val="Normal"/>
    <w:link w:val="EncabezadoCar"/>
    <w:uiPriority w:val="99"/>
    <w:unhideWhenUsed/>
    <w:rsid w:val="008D5A0E"/>
    <w:pPr>
      <w:tabs>
        <w:tab w:val="center" w:pos="4252"/>
        <w:tab w:val="right" w:pos="8504"/>
      </w:tabs>
    </w:pPr>
  </w:style>
  <w:style w:type="character" w:customStyle="1" w:styleId="EncabezadoCar">
    <w:name w:val="Encabezado Car"/>
    <w:basedOn w:val="Fuentedeprrafopredeter"/>
    <w:link w:val="Encabezado"/>
    <w:uiPriority w:val="99"/>
    <w:rsid w:val="008D5A0E"/>
    <w:rPr>
      <w:rFonts w:ascii="Arial" w:eastAsia="Arial" w:hAnsi="Arial" w:cs="Arial"/>
      <w:lang w:val="es-ES" w:eastAsia="es-ES" w:bidi="es-ES"/>
    </w:rPr>
  </w:style>
  <w:style w:type="paragraph" w:styleId="Piedepgina">
    <w:name w:val="footer"/>
    <w:basedOn w:val="Normal"/>
    <w:link w:val="PiedepginaCar"/>
    <w:uiPriority w:val="99"/>
    <w:unhideWhenUsed/>
    <w:rsid w:val="008D5A0E"/>
    <w:pPr>
      <w:tabs>
        <w:tab w:val="center" w:pos="4252"/>
        <w:tab w:val="right" w:pos="8504"/>
      </w:tabs>
    </w:pPr>
  </w:style>
  <w:style w:type="character" w:customStyle="1" w:styleId="PiedepginaCar">
    <w:name w:val="Pie de página Car"/>
    <w:basedOn w:val="Fuentedeprrafopredeter"/>
    <w:link w:val="Piedepgina"/>
    <w:uiPriority w:val="99"/>
    <w:rsid w:val="008D5A0E"/>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537848"/>
    <w:rPr>
      <w:rFonts w:ascii="Times New Roman" w:eastAsia="Times New Roman" w:hAnsi="Times New Roman" w:cs="Times New Roman"/>
      <w:b/>
      <w:bCs/>
      <w:sz w:val="28"/>
      <w:szCs w:val="28"/>
      <w:lang w:val="es-ES" w:eastAsia="es-ES" w:bidi="es-ES"/>
    </w:rPr>
  </w:style>
  <w:style w:type="table" w:styleId="Tablaconcuadrcula">
    <w:name w:val="Table Grid"/>
    <w:basedOn w:val="Tablanormal"/>
    <w:rsid w:val="00537848"/>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6307C"/>
    <w:rPr>
      <w:color w:val="0000FF" w:themeColor="hyperlink"/>
      <w:u w:val="single"/>
    </w:rPr>
  </w:style>
  <w:style w:type="character" w:styleId="Mencinsinresolver">
    <w:name w:val="Unresolved Mention"/>
    <w:basedOn w:val="Fuentedeprrafopredeter"/>
    <w:uiPriority w:val="99"/>
    <w:semiHidden/>
    <w:unhideWhenUsed/>
    <w:rsid w:val="0066307C"/>
    <w:rPr>
      <w:color w:val="605E5C"/>
      <w:shd w:val="clear" w:color="auto" w:fill="E1DFDD"/>
    </w:rPr>
  </w:style>
  <w:style w:type="character" w:styleId="Hipervnculovisitado">
    <w:name w:val="FollowedHyperlink"/>
    <w:basedOn w:val="Fuentedeprrafopredeter"/>
    <w:uiPriority w:val="99"/>
    <w:semiHidden/>
    <w:unhideWhenUsed/>
    <w:rsid w:val="006630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gcdae@magram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osierradesalamanca.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feray.itacyl.es/documents/20143/342640/PCC+DOP+SSalamanca+Rev+1.docx/d8258717-390f-08e5-59b1-77fc57e03716" TargetMode="External"/><Relationship Id="rId5" Type="http://schemas.openxmlformats.org/officeDocument/2006/relationships/footnotes" Target="footnotes.xml"/><Relationship Id="rId10" Type="http://schemas.openxmlformats.org/officeDocument/2006/relationships/hyperlink" Target="mailto:controloficial@itacyl.es" TargetMode="External"/><Relationship Id="rId4" Type="http://schemas.openxmlformats.org/officeDocument/2006/relationships/webSettings" Target="webSettings.xml"/><Relationship Id="rId9" Type="http://schemas.openxmlformats.org/officeDocument/2006/relationships/hyperlink" Target="mailto:area.consejera.agricultura@jcy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1870</Words>
  <Characters>10288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Inmaculada Concepcion Sáez González</dc:creator>
  <cp:lastModifiedBy>Inmaculada Concepcion Sáez González</cp:lastModifiedBy>
  <cp:revision>6</cp:revision>
  <dcterms:created xsi:type="dcterms:W3CDTF">2020-10-16T09:45:00Z</dcterms:created>
  <dcterms:modified xsi:type="dcterms:W3CDTF">2020-12-17T11:56:00Z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2014-06-30T00:00:00Z</vt:filetime>
  </property>
  <property fmtid="{D5CDD505-2E9C-101B-9397-08002B2CF9AE}" pid="3" name="LastSaved">
    <vt:filetime>2020-10-16T00:00:00Z</vt:filetime>
  </property>
</Properties>
</file>