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77" w:type="pct"/>
        <w:jc w:val="center"/>
        <w:tblLook w:val="04A0" w:firstRow="1" w:lastRow="0" w:firstColumn="1" w:lastColumn="0" w:noHBand="0" w:noVBand="1"/>
      </w:tblPr>
      <w:tblGrid>
        <w:gridCol w:w="8070"/>
      </w:tblGrid>
      <w:tr w:rsidR="00B30D23" w:rsidRPr="00BA74E3" w:rsidTr="00B30D23">
        <w:trPr>
          <w:trHeight w:val="6385"/>
          <w:jc w:val="center"/>
        </w:trPr>
        <w:tc>
          <w:tcPr>
            <w:tcW w:w="5000" w:type="pct"/>
            <w:vAlign w:val="center"/>
          </w:tcPr>
          <w:p w:rsidR="00B30D23" w:rsidRPr="00BA74E3" w:rsidRDefault="00B30D23" w:rsidP="00C1003E">
            <w:pPr>
              <w:pStyle w:val="Sinespaciado"/>
              <w:jc w:val="center"/>
              <w:rPr>
                <w:rFonts w:asciiTheme="minorHAnsi" w:hAnsiTheme="minorHAnsi" w:cs="Arial"/>
                <w:b/>
                <w:sz w:val="52"/>
                <w:szCs w:val="52"/>
              </w:rPr>
            </w:pPr>
            <w:r w:rsidRPr="00BA74E3">
              <w:rPr>
                <w:rFonts w:asciiTheme="minorHAnsi" w:hAnsiTheme="minorHAnsi" w:cs="Arial"/>
                <w:b/>
                <w:sz w:val="52"/>
                <w:szCs w:val="52"/>
              </w:rPr>
              <w:t>PLIEGO DE CONDICIONES DE LA</w:t>
            </w:r>
          </w:p>
          <w:p w:rsidR="00B30D23" w:rsidRPr="00BA74E3" w:rsidRDefault="00B30D23" w:rsidP="00C1003E">
            <w:pPr>
              <w:pStyle w:val="Sinespaciado"/>
              <w:jc w:val="center"/>
              <w:rPr>
                <w:rFonts w:asciiTheme="minorHAnsi" w:hAnsiTheme="minorHAnsi" w:cs="Arial"/>
                <w:b/>
                <w:sz w:val="52"/>
                <w:szCs w:val="52"/>
              </w:rPr>
            </w:pPr>
            <w:r w:rsidRPr="00BA74E3">
              <w:rPr>
                <w:rFonts w:asciiTheme="minorHAnsi" w:hAnsiTheme="minorHAnsi" w:cs="Arial"/>
                <w:b/>
                <w:sz w:val="52"/>
                <w:szCs w:val="52"/>
              </w:rPr>
              <w:t>DOP «BIERZO»</w:t>
            </w:r>
          </w:p>
          <w:p w:rsidR="00B30D23" w:rsidRPr="00BA74E3" w:rsidRDefault="00B30D23" w:rsidP="00B86CD4">
            <w:pPr>
              <w:pStyle w:val="Sinespaciado"/>
              <w:rPr>
                <w:rFonts w:asciiTheme="minorHAnsi" w:hAnsiTheme="minorHAnsi"/>
                <w:caps/>
              </w:rPr>
            </w:pPr>
          </w:p>
        </w:tc>
      </w:tr>
      <w:tr w:rsidR="004677C9" w:rsidRPr="00BA74E3" w:rsidTr="00FC25FF">
        <w:trPr>
          <w:trHeight w:val="360"/>
          <w:jc w:val="center"/>
        </w:trPr>
        <w:tc>
          <w:tcPr>
            <w:tcW w:w="5000" w:type="pct"/>
            <w:vAlign w:val="center"/>
          </w:tcPr>
          <w:p w:rsidR="004677C9" w:rsidRPr="00BA74E3" w:rsidRDefault="004677C9" w:rsidP="00B86CD4">
            <w:pPr>
              <w:pStyle w:val="Sinespaciado"/>
              <w:rPr>
                <w:rFonts w:asciiTheme="minorHAnsi" w:hAnsiTheme="minorHAnsi"/>
                <w:b/>
                <w:bCs/>
                <w:sz w:val="16"/>
                <w:szCs w:val="16"/>
              </w:rPr>
            </w:pPr>
          </w:p>
          <w:p w:rsidR="001300FD" w:rsidRPr="00BA74E3" w:rsidRDefault="001300FD">
            <w:pPr>
              <w:pStyle w:val="Sinespaciado"/>
              <w:jc w:val="center"/>
              <w:rPr>
                <w:rFonts w:asciiTheme="minorHAnsi" w:hAnsiTheme="minorHAnsi"/>
                <w:b/>
                <w:bCs/>
                <w:sz w:val="16"/>
                <w:szCs w:val="16"/>
              </w:rPr>
            </w:pPr>
          </w:p>
          <w:tbl>
            <w:tblPr>
              <w:tblW w:w="5000" w:type="pct"/>
              <w:jc w:val="center"/>
              <w:tblLook w:val="04A0" w:firstRow="1" w:lastRow="0" w:firstColumn="1" w:lastColumn="0" w:noHBand="0" w:noVBand="1"/>
            </w:tblPr>
            <w:tblGrid>
              <w:gridCol w:w="777"/>
              <w:gridCol w:w="989"/>
              <w:gridCol w:w="2919"/>
              <w:gridCol w:w="989"/>
              <w:gridCol w:w="1141"/>
              <w:gridCol w:w="1029"/>
            </w:tblGrid>
            <w:tr w:rsidR="00BA74E3" w:rsidRPr="00BA74E3" w:rsidTr="00207F3A">
              <w:trPr>
                <w:trHeight w:val="301"/>
                <w:jc w:val="center"/>
              </w:trPr>
              <w:tc>
                <w:tcPr>
                  <w:tcW w:w="495" w:type="pct"/>
                  <w:tcBorders>
                    <w:top w:val="single" w:sz="4" w:space="0" w:color="4F81BD"/>
                    <w:left w:val="single" w:sz="4" w:space="0" w:color="4F81BD"/>
                    <w:bottom w:val="single" w:sz="4" w:space="0" w:color="4F81BD"/>
                    <w:right w:val="single" w:sz="4" w:space="0" w:color="4F81BD"/>
                  </w:tcBorders>
                  <w:vAlign w:val="center"/>
                </w:tcPr>
                <w:p w:rsidR="00AD6748" w:rsidRPr="00BA74E3" w:rsidRDefault="00AD6748" w:rsidP="00C1003E">
                  <w:pPr>
                    <w:pStyle w:val="Sinespaciado"/>
                    <w:jc w:val="center"/>
                    <w:rPr>
                      <w:rFonts w:asciiTheme="minorHAnsi" w:hAnsiTheme="minorHAnsi" w:cs="Arial"/>
                      <w:b/>
                      <w:sz w:val="16"/>
                      <w:szCs w:val="16"/>
                    </w:rPr>
                  </w:pPr>
                  <w:r w:rsidRPr="00BA74E3">
                    <w:rPr>
                      <w:rFonts w:asciiTheme="minorHAnsi" w:hAnsiTheme="minorHAnsi" w:cs="Arial"/>
                      <w:b/>
                      <w:sz w:val="16"/>
                      <w:szCs w:val="16"/>
                    </w:rPr>
                    <w:t>Revisión</w:t>
                  </w:r>
                </w:p>
              </w:tc>
              <w:tc>
                <w:tcPr>
                  <w:tcW w:w="630" w:type="pct"/>
                  <w:tcBorders>
                    <w:top w:val="single" w:sz="4" w:space="0" w:color="4F81BD"/>
                    <w:left w:val="single" w:sz="4" w:space="0" w:color="4F81BD"/>
                    <w:bottom w:val="single" w:sz="4" w:space="0" w:color="4F81BD"/>
                    <w:right w:val="single" w:sz="4" w:space="0" w:color="4F81BD"/>
                  </w:tcBorders>
                  <w:vAlign w:val="center"/>
                </w:tcPr>
                <w:p w:rsidR="00AD6748" w:rsidRPr="00BA74E3" w:rsidRDefault="00AD6748" w:rsidP="00C1003E">
                  <w:pPr>
                    <w:pStyle w:val="Sinespaciado"/>
                    <w:jc w:val="center"/>
                    <w:rPr>
                      <w:rFonts w:asciiTheme="minorHAnsi" w:hAnsiTheme="minorHAnsi" w:cs="Arial"/>
                      <w:b/>
                      <w:sz w:val="16"/>
                      <w:szCs w:val="16"/>
                    </w:rPr>
                  </w:pPr>
                  <w:r w:rsidRPr="00BA74E3">
                    <w:rPr>
                      <w:rFonts w:asciiTheme="minorHAnsi" w:hAnsiTheme="minorHAnsi" w:cs="Arial"/>
                      <w:b/>
                      <w:sz w:val="16"/>
                      <w:szCs w:val="16"/>
                    </w:rPr>
                    <w:t>Fecha</w:t>
                  </w:r>
                </w:p>
              </w:tc>
              <w:tc>
                <w:tcPr>
                  <w:tcW w:w="1861" w:type="pct"/>
                  <w:tcBorders>
                    <w:top w:val="single" w:sz="4" w:space="0" w:color="4F81BD"/>
                    <w:left w:val="single" w:sz="4" w:space="0" w:color="4F81BD"/>
                    <w:bottom w:val="single" w:sz="4" w:space="0" w:color="4F81BD"/>
                    <w:right w:val="single" w:sz="4" w:space="0" w:color="4F81BD"/>
                  </w:tcBorders>
                  <w:vAlign w:val="center"/>
                </w:tcPr>
                <w:p w:rsidR="00AD6748" w:rsidRPr="00BA74E3" w:rsidRDefault="00AD6748" w:rsidP="00C1003E">
                  <w:pPr>
                    <w:pStyle w:val="Sinespaciado"/>
                    <w:jc w:val="center"/>
                    <w:rPr>
                      <w:rFonts w:asciiTheme="minorHAnsi" w:hAnsiTheme="minorHAnsi" w:cs="Arial"/>
                      <w:b/>
                      <w:sz w:val="16"/>
                      <w:szCs w:val="16"/>
                    </w:rPr>
                  </w:pPr>
                  <w:r w:rsidRPr="00BA74E3">
                    <w:rPr>
                      <w:rFonts w:asciiTheme="minorHAnsi" w:hAnsiTheme="minorHAnsi" w:cs="Arial"/>
                      <w:b/>
                      <w:sz w:val="16"/>
                      <w:szCs w:val="16"/>
                    </w:rPr>
                    <w:t>Motivo</w:t>
                  </w:r>
                </w:p>
              </w:tc>
              <w:tc>
                <w:tcPr>
                  <w:tcW w:w="630" w:type="pct"/>
                  <w:tcBorders>
                    <w:top w:val="single" w:sz="4" w:space="0" w:color="4F81BD"/>
                    <w:left w:val="single" w:sz="4" w:space="0" w:color="4F81BD"/>
                    <w:bottom w:val="single" w:sz="4" w:space="0" w:color="4F81BD"/>
                    <w:right w:val="single" w:sz="4" w:space="0" w:color="4F81BD"/>
                  </w:tcBorders>
                  <w:vAlign w:val="center"/>
                </w:tcPr>
                <w:p w:rsidR="00AD6748" w:rsidRPr="00BA74E3" w:rsidRDefault="00AD6748" w:rsidP="00C1003E">
                  <w:pPr>
                    <w:pStyle w:val="Sinespaciado"/>
                    <w:jc w:val="center"/>
                    <w:rPr>
                      <w:rFonts w:asciiTheme="minorHAnsi" w:hAnsiTheme="minorHAnsi" w:cs="Arial"/>
                      <w:b/>
                      <w:sz w:val="16"/>
                      <w:szCs w:val="16"/>
                    </w:rPr>
                  </w:pPr>
                  <w:r w:rsidRPr="00BA74E3">
                    <w:rPr>
                      <w:rFonts w:asciiTheme="minorHAnsi" w:hAnsiTheme="minorHAnsi" w:cs="Arial"/>
                      <w:b/>
                      <w:sz w:val="16"/>
                      <w:szCs w:val="16"/>
                    </w:rPr>
                    <w:t>Fecha Decisión Favorable</w:t>
                  </w:r>
                </w:p>
              </w:tc>
              <w:tc>
                <w:tcPr>
                  <w:tcW w:w="727" w:type="pct"/>
                  <w:tcBorders>
                    <w:top w:val="single" w:sz="4" w:space="0" w:color="4F81BD"/>
                    <w:left w:val="single" w:sz="4" w:space="0" w:color="4F81BD"/>
                    <w:bottom w:val="single" w:sz="4" w:space="0" w:color="4F81BD"/>
                    <w:right w:val="single" w:sz="4" w:space="0" w:color="4F81BD"/>
                  </w:tcBorders>
                  <w:vAlign w:val="center"/>
                </w:tcPr>
                <w:p w:rsidR="00036E29" w:rsidRPr="00BA74E3" w:rsidRDefault="00036E29" w:rsidP="00036E29">
                  <w:pPr>
                    <w:pStyle w:val="Sinespaciado"/>
                    <w:jc w:val="center"/>
                    <w:rPr>
                      <w:rFonts w:asciiTheme="minorHAnsi" w:hAnsiTheme="minorHAnsi" w:cs="Arial"/>
                      <w:b/>
                      <w:sz w:val="16"/>
                      <w:szCs w:val="16"/>
                    </w:rPr>
                  </w:pPr>
                  <w:r w:rsidRPr="00BA74E3">
                    <w:rPr>
                      <w:rFonts w:asciiTheme="minorHAnsi" w:hAnsiTheme="minorHAnsi" w:cs="Arial"/>
                      <w:b/>
                      <w:sz w:val="16"/>
                      <w:szCs w:val="16"/>
                    </w:rPr>
                    <w:t>Fecha envío (COM)/</w:t>
                  </w:r>
                </w:p>
                <w:p w:rsidR="00036E29" w:rsidRPr="00BA74E3" w:rsidRDefault="00036E29" w:rsidP="00036E29">
                  <w:pPr>
                    <w:pStyle w:val="Sinespaciado"/>
                    <w:jc w:val="center"/>
                    <w:rPr>
                      <w:rFonts w:asciiTheme="minorHAnsi" w:hAnsiTheme="minorHAnsi" w:cs="Arial"/>
                      <w:b/>
                      <w:sz w:val="16"/>
                      <w:szCs w:val="16"/>
                    </w:rPr>
                  </w:pPr>
                  <w:proofErr w:type="spellStart"/>
                  <w:r w:rsidRPr="00BA74E3">
                    <w:rPr>
                      <w:rFonts w:asciiTheme="minorHAnsi" w:hAnsiTheme="minorHAnsi" w:cs="Arial"/>
                      <w:b/>
                      <w:sz w:val="16"/>
                      <w:szCs w:val="16"/>
                    </w:rPr>
                    <w:t>Expte</w:t>
                  </w:r>
                  <w:proofErr w:type="spellEnd"/>
                  <w:r w:rsidRPr="00BA74E3">
                    <w:rPr>
                      <w:rFonts w:asciiTheme="minorHAnsi" w:hAnsiTheme="minorHAnsi" w:cs="Arial"/>
                      <w:b/>
                      <w:sz w:val="16"/>
                      <w:szCs w:val="16"/>
                    </w:rPr>
                    <w:t>. E-</w:t>
                  </w:r>
                  <w:proofErr w:type="spellStart"/>
                  <w:r w:rsidRPr="00BA74E3">
                    <w:rPr>
                      <w:rFonts w:asciiTheme="minorHAnsi" w:hAnsiTheme="minorHAnsi" w:cs="Arial"/>
                      <w:b/>
                      <w:sz w:val="16"/>
                      <w:szCs w:val="16"/>
                    </w:rPr>
                    <w:t>Bacchus</w:t>
                  </w:r>
                  <w:proofErr w:type="spellEnd"/>
                </w:p>
              </w:tc>
              <w:tc>
                <w:tcPr>
                  <w:tcW w:w="656" w:type="pct"/>
                  <w:tcBorders>
                    <w:top w:val="single" w:sz="4" w:space="0" w:color="4F81BD"/>
                    <w:left w:val="single" w:sz="4" w:space="0" w:color="4F81BD"/>
                    <w:bottom w:val="single" w:sz="4" w:space="0" w:color="4F81BD"/>
                    <w:right w:val="single" w:sz="4" w:space="0" w:color="4F81BD"/>
                  </w:tcBorders>
                  <w:vAlign w:val="center"/>
                </w:tcPr>
                <w:p w:rsidR="00AD6748" w:rsidRPr="00BA74E3" w:rsidRDefault="00036E29" w:rsidP="00C1003E">
                  <w:pPr>
                    <w:pStyle w:val="Sinespaciado"/>
                    <w:jc w:val="center"/>
                    <w:rPr>
                      <w:rFonts w:asciiTheme="minorHAnsi" w:hAnsiTheme="minorHAnsi" w:cs="Arial"/>
                      <w:b/>
                      <w:sz w:val="16"/>
                      <w:szCs w:val="16"/>
                    </w:rPr>
                  </w:pPr>
                  <w:r w:rsidRPr="00BA74E3">
                    <w:rPr>
                      <w:rFonts w:asciiTheme="minorHAnsi" w:hAnsiTheme="minorHAnsi" w:cs="Arial"/>
                      <w:b/>
                      <w:sz w:val="16"/>
                      <w:szCs w:val="16"/>
                    </w:rPr>
                    <w:t>DOUE</w:t>
                  </w:r>
                </w:p>
              </w:tc>
            </w:tr>
            <w:tr w:rsidR="00BA74E3" w:rsidRPr="00BA74E3" w:rsidTr="00207F3A">
              <w:trPr>
                <w:trHeight w:val="360"/>
                <w:jc w:val="center"/>
              </w:trPr>
              <w:tc>
                <w:tcPr>
                  <w:tcW w:w="495" w:type="pct"/>
                  <w:tcBorders>
                    <w:top w:val="single" w:sz="4" w:space="0" w:color="4F81BD"/>
                    <w:left w:val="single" w:sz="4" w:space="0" w:color="4F81BD"/>
                    <w:bottom w:val="single" w:sz="4" w:space="0" w:color="4F81BD"/>
                    <w:right w:val="single" w:sz="4" w:space="0" w:color="4F81BD"/>
                  </w:tcBorders>
                  <w:vAlign w:val="center"/>
                </w:tcPr>
                <w:p w:rsidR="00AD6748" w:rsidRPr="00BA74E3" w:rsidRDefault="00AD6748" w:rsidP="00C1003E">
                  <w:pPr>
                    <w:pStyle w:val="Sinespaciado"/>
                    <w:jc w:val="center"/>
                    <w:rPr>
                      <w:rFonts w:asciiTheme="minorHAnsi" w:hAnsiTheme="minorHAnsi" w:cs="Arial"/>
                      <w:sz w:val="16"/>
                      <w:szCs w:val="16"/>
                    </w:rPr>
                  </w:pPr>
                  <w:r w:rsidRPr="00BA74E3">
                    <w:rPr>
                      <w:rFonts w:asciiTheme="minorHAnsi" w:hAnsiTheme="minorHAnsi" w:cs="Arial"/>
                      <w:sz w:val="16"/>
                      <w:szCs w:val="16"/>
                    </w:rPr>
                    <w:t>0</w:t>
                  </w:r>
                </w:p>
              </w:tc>
              <w:tc>
                <w:tcPr>
                  <w:tcW w:w="630" w:type="pct"/>
                  <w:tcBorders>
                    <w:top w:val="single" w:sz="4" w:space="0" w:color="4F81BD"/>
                    <w:left w:val="single" w:sz="4" w:space="0" w:color="4F81BD"/>
                    <w:bottom w:val="single" w:sz="4" w:space="0" w:color="4F81BD"/>
                    <w:right w:val="single" w:sz="4" w:space="0" w:color="4F81BD"/>
                  </w:tcBorders>
                  <w:vAlign w:val="center"/>
                </w:tcPr>
                <w:p w:rsidR="00AD6748" w:rsidRPr="00BA74E3" w:rsidRDefault="00AD6748" w:rsidP="00C1003E">
                  <w:pPr>
                    <w:pStyle w:val="Sinespaciado"/>
                    <w:jc w:val="center"/>
                    <w:rPr>
                      <w:rFonts w:asciiTheme="minorHAnsi" w:hAnsiTheme="minorHAnsi" w:cs="Arial"/>
                      <w:sz w:val="16"/>
                      <w:szCs w:val="16"/>
                    </w:rPr>
                  </w:pPr>
                  <w:r w:rsidRPr="00BA74E3">
                    <w:rPr>
                      <w:rFonts w:asciiTheme="minorHAnsi" w:hAnsiTheme="minorHAnsi" w:cs="Arial"/>
                      <w:sz w:val="16"/>
                      <w:szCs w:val="16"/>
                    </w:rPr>
                    <w:t>23/11/2011</w:t>
                  </w:r>
                </w:p>
              </w:tc>
              <w:tc>
                <w:tcPr>
                  <w:tcW w:w="1861" w:type="pct"/>
                  <w:tcBorders>
                    <w:top w:val="single" w:sz="4" w:space="0" w:color="4F81BD"/>
                    <w:left w:val="single" w:sz="4" w:space="0" w:color="4F81BD"/>
                    <w:bottom w:val="single" w:sz="4" w:space="0" w:color="4F81BD"/>
                    <w:right w:val="single" w:sz="4" w:space="0" w:color="4F81BD"/>
                  </w:tcBorders>
                  <w:vAlign w:val="center"/>
                </w:tcPr>
                <w:p w:rsidR="00AD6748" w:rsidRPr="00BA74E3" w:rsidRDefault="00AD6748" w:rsidP="00C1003E">
                  <w:pPr>
                    <w:pStyle w:val="Sinespaciado"/>
                    <w:jc w:val="both"/>
                    <w:rPr>
                      <w:rFonts w:asciiTheme="minorHAnsi" w:hAnsiTheme="minorHAnsi" w:cs="Arial"/>
                      <w:sz w:val="16"/>
                      <w:szCs w:val="16"/>
                    </w:rPr>
                  </w:pPr>
                  <w:r w:rsidRPr="00BA74E3">
                    <w:rPr>
                      <w:rFonts w:asciiTheme="minorHAnsi" w:hAnsiTheme="minorHAnsi" w:cs="Arial"/>
                      <w:sz w:val="16"/>
                      <w:szCs w:val="16"/>
                    </w:rPr>
                    <w:t xml:space="preserve">Envío a la Comisión Europea en aplicación del artículo 118 vicies, apartado 2, del Reglamento (CE) </w:t>
                  </w:r>
                  <w:proofErr w:type="spellStart"/>
                  <w:r w:rsidRPr="00BA74E3">
                    <w:rPr>
                      <w:rFonts w:asciiTheme="minorHAnsi" w:hAnsiTheme="minorHAnsi" w:cs="Arial"/>
                      <w:sz w:val="16"/>
                      <w:szCs w:val="16"/>
                    </w:rPr>
                    <w:t>nº</w:t>
                  </w:r>
                  <w:proofErr w:type="spellEnd"/>
                  <w:r w:rsidRPr="00BA74E3">
                    <w:rPr>
                      <w:rFonts w:asciiTheme="minorHAnsi" w:hAnsiTheme="minorHAnsi" w:cs="Arial"/>
                      <w:sz w:val="16"/>
                      <w:szCs w:val="16"/>
                    </w:rPr>
                    <w:t xml:space="preserve"> 1234/2007.</w:t>
                  </w:r>
                </w:p>
              </w:tc>
              <w:tc>
                <w:tcPr>
                  <w:tcW w:w="630" w:type="pct"/>
                  <w:tcBorders>
                    <w:top w:val="single" w:sz="4" w:space="0" w:color="4F81BD"/>
                    <w:left w:val="single" w:sz="4" w:space="0" w:color="4F81BD"/>
                    <w:bottom w:val="single" w:sz="4" w:space="0" w:color="4F81BD"/>
                    <w:right w:val="single" w:sz="4" w:space="0" w:color="4F81BD"/>
                  </w:tcBorders>
                  <w:vAlign w:val="center"/>
                </w:tcPr>
                <w:p w:rsidR="00AD6748" w:rsidRPr="00BA74E3" w:rsidRDefault="00AD6748" w:rsidP="00C1003E">
                  <w:pPr>
                    <w:pStyle w:val="Encabezado"/>
                    <w:spacing w:after="20" w:line="240" w:lineRule="atLeast"/>
                    <w:jc w:val="center"/>
                    <w:rPr>
                      <w:rFonts w:asciiTheme="minorHAnsi" w:hAnsiTheme="minorHAnsi"/>
                      <w:sz w:val="16"/>
                      <w:szCs w:val="16"/>
                      <w:lang w:val="pt-BR"/>
                    </w:rPr>
                  </w:pPr>
                </w:p>
              </w:tc>
              <w:tc>
                <w:tcPr>
                  <w:tcW w:w="727" w:type="pct"/>
                  <w:tcBorders>
                    <w:top w:val="single" w:sz="4" w:space="0" w:color="4F81BD"/>
                    <w:left w:val="single" w:sz="4" w:space="0" w:color="4F81BD"/>
                    <w:bottom w:val="single" w:sz="4" w:space="0" w:color="4F81BD"/>
                    <w:right w:val="single" w:sz="4" w:space="0" w:color="4F81BD"/>
                  </w:tcBorders>
                  <w:vAlign w:val="center"/>
                </w:tcPr>
                <w:p w:rsidR="00AD6748" w:rsidRPr="00BA74E3" w:rsidRDefault="00AD6748" w:rsidP="00C1003E">
                  <w:pPr>
                    <w:pStyle w:val="Encabezado"/>
                    <w:spacing w:after="20" w:line="240" w:lineRule="atLeast"/>
                    <w:jc w:val="center"/>
                    <w:rPr>
                      <w:rFonts w:asciiTheme="minorHAnsi" w:hAnsiTheme="minorHAnsi" w:cs="Arial"/>
                      <w:sz w:val="16"/>
                      <w:szCs w:val="16"/>
                    </w:rPr>
                  </w:pPr>
                  <w:r w:rsidRPr="00BA74E3">
                    <w:rPr>
                      <w:rFonts w:asciiTheme="minorHAnsi" w:hAnsiTheme="minorHAnsi" w:cs="Arial"/>
                      <w:sz w:val="16"/>
                      <w:szCs w:val="16"/>
                    </w:rPr>
                    <w:t>14/12/2011</w:t>
                  </w:r>
                </w:p>
                <w:p w:rsidR="00036E29" w:rsidRPr="00BA74E3" w:rsidRDefault="00036E29" w:rsidP="00C1003E">
                  <w:pPr>
                    <w:pStyle w:val="Encabezado"/>
                    <w:spacing w:after="20" w:line="240" w:lineRule="atLeast"/>
                    <w:jc w:val="center"/>
                    <w:rPr>
                      <w:rFonts w:asciiTheme="minorHAnsi" w:hAnsiTheme="minorHAnsi" w:cs="Arial"/>
                      <w:sz w:val="16"/>
                      <w:szCs w:val="16"/>
                    </w:rPr>
                  </w:pPr>
                  <w:r w:rsidRPr="00BA74E3">
                    <w:rPr>
                      <w:rFonts w:asciiTheme="minorHAnsi" w:hAnsiTheme="minorHAnsi"/>
                      <w:sz w:val="16"/>
                      <w:szCs w:val="16"/>
                      <w:lang w:val="pt-BR"/>
                    </w:rPr>
                    <w:t>PDO-ES-A0615</w:t>
                  </w:r>
                </w:p>
              </w:tc>
              <w:tc>
                <w:tcPr>
                  <w:tcW w:w="656" w:type="pct"/>
                  <w:tcBorders>
                    <w:top w:val="single" w:sz="4" w:space="0" w:color="4F81BD"/>
                    <w:left w:val="single" w:sz="4" w:space="0" w:color="4F81BD"/>
                    <w:bottom w:val="single" w:sz="4" w:space="0" w:color="4F81BD"/>
                    <w:right w:val="single" w:sz="4" w:space="0" w:color="4F81BD"/>
                  </w:tcBorders>
                  <w:vAlign w:val="center"/>
                </w:tcPr>
                <w:p w:rsidR="00AD6748" w:rsidRPr="00BA74E3" w:rsidRDefault="00AD6748" w:rsidP="00C1003E">
                  <w:pPr>
                    <w:pStyle w:val="Sinespaciado"/>
                    <w:jc w:val="center"/>
                    <w:rPr>
                      <w:rFonts w:asciiTheme="minorHAnsi" w:hAnsiTheme="minorHAnsi" w:cs="Arial"/>
                      <w:sz w:val="16"/>
                      <w:szCs w:val="16"/>
                    </w:rPr>
                  </w:pPr>
                </w:p>
              </w:tc>
            </w:tr>
            <w:tr w:rsidR="00B91848" w:rsidRPr="00BA74E3" w:rsidTr="00207F3A">
              <w:trPr>
                <w:trHeight w:val="360"/>
                <w:jc w:val="center"/>
              </w:trPr>
              <w:tc>
                <w:tcPr>
                  <w:tcW w:w="495" w:type="pct"/>
                  <w:tcBorders>
                    <w:top w:val="single" w:sz="4" w:space="0" w:color="4F81BD"/>
                    <w:left w:val="single" w:sz="4" w:space="0" w:color="4F81BD"/>
                    <w:bottom w:val="single" w:sz="4" w:space="0" w:color="4F81BD"/>
                    <w:right w:val="single" w:sz="4" w:space="0" w:color="4F81BD"/>
                  </w:tcBorders>
                  <w:vAlign w:val="center"/>
                </w:tcPr>
                <w:p w:rsidR="00B91848" w:rsidRPr="00BA74E3" w:rsidRDefault="00B91848" w:rsidP="00B91848">
                  <w:pPr>
                    <w:pStyle w:val="Sinespaciado"/>
                    <w:jc w:val="center"/>
                    <w:rPr>
                      <w:rFonts w:asciiTheme="minorHAnsi" w:hAnsiTheme="minorHAnsi" w:cs="Arial"/>
                      <w:sz w:val="16"/>
                      <w:szCs w:val="16"/>
                    </w:rPr>
                  </w:pPr>
                  <w:r w:rsidRPr="00BA74E3">
                    <w:rPr>
                      <w:rFonts w:asciiTheme="minorHAnsi" w:hAnsiTheme="minorHAnsi" w:cs="Arial"/>
                      <w:sz w:val="16"/>
                      <w:szCs w:val="16"/>
                    </w:rPr>
                    <w:t>1</w:t>
                  </w:r>
                </w:p>
              </w:tc>
              <w:tc>
                <w:tcPr>
                  <w:tcW w:w="630" w:type="pct"/>
                  <w:tcBorders>
                    <w:top w:val="single" w:sz="4" w:space="0" w:color="4F81BD"/>
                    <w:left w:val="single" w:sz="4" w:space="0" w:color="4F81BD"/>
                    <w:bottom w:val="single" w:sz="4" w:space="0" w:color="4F81BD"/>
                    <w:right w:val="single" w:sz="4" w:space="0" w:color="4F81BD"/>
                  </w:tcBorders>
                  <w:vAlign w:val="center"/>
                </w:tcPr>
                <w:p w:rsidR="00B91848" w:rsidRPr="00BA74E3" w:rsidRDefault="00B91848" w:rsidP="00B91848">
                  <w:pPr>
                    <w:pStyle w:val="Sinespaciado"/>
                    <w:jc w:val="center"/>
                    <w:rPr>
                      <w:rFonts w:asciiTheme="minorHAnsi" w:hAnsiTheme="minorHAnsi" w:cs="Arial"/>
                      <w:sz w:val="16"/>
                      <w:szCs w:val="16"/>
                    </w:rPr>
                  </w:pPr>
                  <w:r w:rsidRPr="00BA74E3">
                    <w:rPr>
                      <w:rFonts w:asciiTheme="minorHAnsi" w:hAnsiTheme="minorHAnsi" w:cs="Arial"/>
                      <w:sz w:val="16"/>
                      <w:szCs w:val="16"/>
                    </w:rPr>
                    <w:t>08/05/2018</w:t>
                  </w:r>
                </w:p>
              </w:tc>
              <w:tc>
                <w:tcPr>
                  <w:tcW w:w="1861" w:type="pct"/>
                  <w:tcBorders>
                    <w:top w:val="single" w:sz="4" w:space="0" w:color="4F81BD"/>
                    <w:left w:val="single" w:sz="4" w:space="0" w:color="4F81BD"/>
                    <w:bottom w:val="single" w:sz="4" w:space="0" w:color="4F81BD"/>
                    <w:right w:val="single" w:sz="4" w:space="0" w:color="4F81BD"/>
                  </w:tcBorders>
                  <w:vAlign w:val="center"/>
                </w:tcPr>
                <w:p w:rsidR="00B91848" w:rsidRPr="00BA74E3" w:rsidRDefault="00B91848" w:rsidP="00B91848">
                  <w:pPr>
                    <w:pStyle w:val="Sinespaciado"/>
                    <w:jc w:val="both"/>
                    <w:rPr>
                      <w:rFonts w:asciiTheme="minorHAnsi" w:hAnsiTheme="minorHAnsi" w:cs="Arial"/>
                      <w:sz w:val="14"/>
                      <w:szCs w:val="14"/>
                    </w:rPr>
                  </w:pPr>
                  <w:r w:rsidRPr="00BA74E3">
                    <w:rPr>
                      <w:rFonts w:asciiTheme="minorHAnsi" w:hAnsiTheme="minorHAnsi" w:cs="Arial"/>
                      <w:sz w:val="14"/>
                      <w:szCs w:val="14"/>
                    </w:rPr>
                    <w:t>Modificación “NORMAL” del pliego de condiciones que afecta a los requisitos y apartados siguientes:</w:t>
                  </w:r>
                </w:p>
                <w:p w:rsidR="00B91848" w:rsidRPr="00BA74E3" w:rsidRDefault="00B91848" w:rsidP="00B91848">
                  <w:pPr>
                    <w:pStyle w:val="Sinespaciado"/>
                    <w:numPr>
                      <w:ilvl w:val="0"/>
                      <w:numId w:val="29"/>
                    </w:numPr>
                    <w:ind w:left="174" w:hanging="174"/>
                    <w:jc w:val="both"/>
                    <w:rPr>
                      <w:rFonts w:asciiTheme="minorHAnsi" w:hAnsiTheme="minorHAnsi" w:cs="Arial"/>
                      <w:sz w:val="14"/>
                      <w:szCs w:val="14"/>
                    </w:rPr>
                  </w:pPr>
                  <w:r w:rsidRPr="00BA74E3">
                    <w:rPr>
                      <w:rFonts w:asciiTheme="minorHAnsi" w:hAnsiTheme="minorHAnsi" w:cs="Arial"/>
                      <w:sz w:val="14"/>
                      <w:szCs w:val="14"/>
                    </w:rPr>
                    <w:t>Revisión de las características fisicoquímicas y organolépticas (apdo. 2).</w:t>
                  </w:r>
                </w:p>
                <w:p w:rsidR="00B91848" w:rsidRPr="00BA74E3" w:rsidRDefault="00B91848" w:rsidP="00B91848">
                  <w:pPr>
                    <w:pStyle w:val="Sinespaciado"/>
                    <w:numPr>
                      <w:ilvl w:val="0"/>
                      <w:numId w:val="29"/>
                    </w:numPr>
                    <w:ind w:left="174" w:hanging="174"/>
                    <w:jc w:val="both"/>
                    <w:rPr>
                      <w:rFonts w:asciiTheme="minorHAnsi" w:hAnsiTheme="minorHAnsi" w:cs="Arial"/>
                      <w:sz w:val="14"/>
                      <w:szCs w:val="14"/>
                    </w:rPr>
                  </w:pPr>
                  <w:r w:rsidRPr="00BA74E3">
                    <w:rPr>
                      <w:rFonts w:asciiTheme="minorHAnsi" w:hAnsiTheme="minorHAnsi" w:cs="Arial"/>
                      <w:sz w:val="14"/>
                      <w:szCs w:val="14"/>
                    </w:rPr>
                    <w:t>Prácticas de cultivo: limitación del riego (apdo. 3a).</w:t>
                  </w:r>
                </w:p>
                <w:p w:rsidR="00B91848" w:rsidRPr="00BA74E3" w:rsidRDefault="00B91848" w:rsidP="00B91848">
                  <w:pPr>
                    <w:pStyle w:val="Sinespaciado"/>
                    <w:numPr>
                      <w:ilvl w:val="0"/>
                      <w:numId w:val="29"/>
                    </w:numPr>
                    <w:ind w:left="174" w:hanging="174"/>
                    <w:jc w:val="both"/>
                    <w:rPr>
                      <w:rFonts w:asciiTheme="minorHAnsi" w:hAnsiTheme="minorHAnsi" w:cs="Arial"/>
                      <w:sz w:val="14"/>
                      <w:szCs w:val="14"/>
                    </w:rPr>
                  </w:pPr>
                  <w:r w:rsidRPr="00BA74E3">
                    <w:rPr>
                      <w:rFonts w:asciiTheme="minorHAnsi" w:hAnsiTheme="minorHAnsi" w:cs="Arial"/>
                      <w:sz w:val="14"/>
                      <w:szCs w:val="14"/>
                    </w:rPr>
                    <w:t>Condiciones de elaboración del vino: modificación del grado alcohólico probable mínimo de determinadas variedades de uva e inclusión del tipo “clarete” (apdo. 3b1).</w:t>
                  </w:r>
                </w:p>
                <w:p w:rsidR="00B91848" w:rsidRPr="00BA74E3" w:rsidRDefault="00B91848" w:rsidP="00B91848">
                  <w:pPr>
                    <w:pStyle w:val="Sinespaciado"/>
                    <w:numPr>
                      <w:ilvl w:val="0"/>
                      <w:numId w:val="29"/>
                    </w:numPr>
                    <w:ind w:left="174" w:hanging="174"/>
                    <w:jc w:val="both"/>
                    <w:rPr>
                      <w:rFonts w:asciiTheme="minorHAnsi" w:hAnsiTheme="minorHAnsi" w:cs="Arial"/>
                      <w:sz w:val="14"/>
                      <w:szCs w:val="14"/>
                    </w:rPr>
                  </w:pPr>
                  <w:r w:rsidRPr="00BA74E3">
                    <w:rPr>
                      <w:rFonts w:asciiTheme="minorHAnsi" w:hAnsiTheme="minorHAnsi" w:cs="Arial"/>
                      <w:sz w:val="14"/>
                      <w:szCs w:val="14"/>
                    </w:rPr>
                    <w:t>Restricciones a la vinificación: modificación de los porcentajes mínimos de variedades en la composición de los vinos (apdo. 3c).</w:t>
                  </w:r>
                </w:p>
                <w:p w:rsidR="00B91848" w:rsidRPr="00BA74E3" w:rsidRDefault="00B91848" w:rsidP="00B91848">
                  <w:pPr>
                    <w:pStyle w:val="Sinespaciado"/>
                    <w:numPr>
                      <w:ilvl w:val="0"/>
                      <w:numId w:val="29"/>
                    </w:numPr>
                    <w:ind w:left="174" w:hanging="174"/>
                    <w:jc w:val="both"/>
                    <w:rPr>
                      <w:rFonts w:asciiTheme="minorHAnsi" w:hAnsiTheme="minorHAnsi" w:cs="Arial"/>
                      <w:sz w:val="14"/>
                      <w:szCs w:val="14"/>
                    </w:rPr>
                  </w:pPr>
                  <w:r w:rsidRPr="00BA74E3">
                    <w:rPr>
                      <w:rFonts w:asciiTheme="minorHAnsi" w:hAnsiTheme="minorHAnsi" w:cs="Arial"/>
                      <w:sz w:val="14"/>
                      <w:szCs w:val="14"/>
                    </w:rPr>
                    <w:t>Ampliación del área geográfica delimitada (apdo. 4).</w:t>
                  </w:r>
                </w:p>
                <w:p w:rsidR="00B91848" w:rsidRPr="00BA74E3" w:rsidRDefault="00B91848" w:rsidP="00B91848">
                  <w:pPr>
                    <w:pStyle w:val="Sinespaciado"/>
                    <w:numPr>
                      <w:ilvl w:val="0"/>
                      <w:numId w:val="29"/>
                    </w:numPr>
                    <w:ind w:left="174" w:hanging="174"/>
                    <w:jc w:val="both"/>
                    <w:rPr>
                      <w:rFonts w:asciiTheme="minorHAnsi" w:hAnsiTheme="minorHAnsi" w:cs="Arial"/>
                      <w:sz w:val="14"/>
                      <w:szCs w:val="14"/>
                    </w:rPr>
                  </w:pPr>
                  <w:r w:rsidRPr="00BA74E3">
                    <w:rPr>
                      <w:rFonts w:asciiTheme="minorHAnsi" w:hAnsiTheme="minorHAnsi" w:cs="Arial"/>
                      <w:sz w:val="14"/>
                      <w:szCs w:val="14"/>
                    </w:rPr>
                    <w:t>Modificación de los rendimientos máximos (apdo. 5).</w:t>
                  </w:r>
                </w:p>
                <w:p w:rsidR="00B91848" w:rsidRPr="00BA74E3" w:rsidRDefault="00B91848" w:rsidP="00B91848">
                  <w:pPr>
                    <w:pStyle w:val="Sinespaciado"/>
                    <w:numPr>
                      <w:ilvl w:val="0"/>
                      <w:numId w:val="29"/>
                    </w:numPr>
                    <w:ind w:left="174" w:hanging="174"/>
                    <w:jc w:val="both"/>
                    <w:rPr>
                      <w:rFonts w:asciiTheme="minorHAnsi" w:hAnsiTheme="minorHAnsi" w:cs="Arial"/>
                      <w:sz w:val="14"/>
                      <w:szCs w:val="14"/>
                    </w:rPr>
                  </w:pPr>
                  <w:r w:rsidRPr="00BA74E3">
                    <w:rPr>
                      <w:rFonts w:asciiTheme="minorHAnsi" w:hAnsiTheme="minorHAnsi" w:cs="Arial"/>
                      <w:sz w:val="14"/>
                      <w:szCs w:val="14"/>
                    </w:rPr>
                    <w:t xml:space="preserve">Incorporación de las variedades </w:t>
                  </w:r>
                  <w:proofErr w:type="spellStart"/>
                  <w:r w:rsidRPr="00BA74E3">
                    <w:rPr>
                      <w:rFonts w:asciiTheme="minorHAnsi" w:hAnsiTheme="minorHAnsi" w:cs="Arial"/>
                      <w:sz w:val="14"/>
                      <w:szCs w:val="14"/>
                    </w:rPr>
                    <w:t>Merenzao</w:t>
                  </w:r>
                  <w:proofErr w:type="spellEnd"/>
                  <w:r w:rsidRPr="00BA74E3">
                    <w:rPr>
                      <w:rFonts w:asciiTheme="minorHAnsi" w:hAnsiTheme="minorHAnsi" w:cs="Arial"/>
                      <w:sz w:val="14"/>
                      <w:szCs w:val="14"/>
                    </w:rPr>
                    <w:t xml:space="preserve"> y </w:t>
                  </w:r>
                  <w:proofErr w:type="spellStart"/>
                  <w:r w:rsidRPr="00BA74E3">
                    <w:rPr>
                      <w:rFonts w:asciiTheme="minorHAnsi" w:hAnsiTheme="minorHAnsi" w:cs="Arial"/>
                      <w:sz w:val="14"/>
                      <w:szCs w:val="14"/>
                    </w:rPr>
                    <w:t>Estaladiña</w:t>
                  </w:r>
                  <w:proofErr w:type="spellEnd"/>
                  <w:r w:rsidRPr="00BA74E3">
                    <w:rPr>
                      <w:rFonts w:asciiTheme="minorHAnsi" w:hAnsiTheme="minorHAnsi" w:cs="Arial"/>
                      <w:sz w:val="14"/>
                      <w:szCs w:val="14"/>
                    </w:rPr>
                    <w:t xml:space="preserve"> (apdo. 6).</w:t>
                  </w:r>
                </w:p>
                <w:p w:rsidR="00B91848" w:rsidRPr="00BA74E3" w:rsidRDefault="00B91848" w:rsidP="00B91848">
                  <w:pPr>
                    <w:pStyle w:val="Sinespaciado"/>
                    <w:numPr>
                      <w:ilvl w:val="0"/>
                      <w:numId w:val="29"/>
                    </w:numPr>
                    <w:ind w:left="174" w:hanging="174"/>
                    <w:jc w:val="both"/>
                    <w:rPr>
                      <w:rFonts w:asciiTheme="minorHAnsi" w:hAnsiTheme="minorHAnsi" w:cs="Arial"/>
                      <w:sz w:val="14"/>
                      <w:szCs w:val="14"/>
                    </w:rPr>
                  </w:pPr>
                  <w:r w:rsidRPr="00BA74E3">
                    <w:rPr>
                      <w:rFonts w:asciiTheme="minorHAnsi" w:hAnsiTheme="minorHAnsi" w:cs="Arial"/>
                      <w:sz w:val="14"/>
                      <w:szCs w:val="14"/>
                    </w:rPr>
                    <w:t>Actualización del vínculo (apdo. 7).</w:t>
                  </w:r>
                </w:p>
                <w:p w:rsidR="00B91848" w:rsidRPr="00BA74E3" w:rsidRDefault="00B91848" w:rsidP="00B91848">
                  <w:pPr>
                    <w:pStyle w:val="Sinespaciado"/>
                    <w:numPr>
                      <w:ilvl w:val="0"/>
                      <w:numId w:val="29"/>
                    </w:numPr>
                    <w:ind w:left="174" w:hanging="174"/>
                    <w:jc w:val="both"/>
                    <w:rPr>
                      <w:rFonts w:asciiTheme="minorHAnsi" w:hAnsiTheme="minorHAnsi" w:cs="Arial"/>
                      <w:sz w:val="14"/>
                      <w:szCs w:val="14"/>
                    </w:rPr>
                  </w:pPr>
                  <w:r w:rsidRPr="00BA74E3">
                    <w:rPr>
                      <w:rFonts w:asciiTheme="minorHAnsi" w:hAnsiTheme="minorHAnsi" w:cs="Arial"/>
                      <w:sz w:val="14"/>
                      <w:szCs w:val="14"/>
                    </w:rPr>
                    <w:t>Disposiciones relativas al envasado y el etiquetado: unidades geográficas menores (</w:t>
                  </w:r>
                  <w:proofErr w:type="spellStart"/>
                  <w:r w:rsidRPr="00BA74E3">
                    <w:rPr>
                      <w:rFonts w:asciiTheme="minorHAnsi" w:hAnsiTheme="minorHAnsi" w:cs="Arial"/>
                      <w:sz w:val="14"/>
                      <w:szCs w:val="14"/>
                    </w:rPr>
                    <w:t>apdos</w:t>
                  </w:r>
                  <w:proofErr w:type="spellEnd"/>
                  <w:r w:rsidRPr="00BA74E3">
                    <w:rPr>
                      <w:rFonts w:asciiTheme="minorHAnsi" w:hAnsiTheme="minorHAnsi" w:cs="Arial"/>
                      <w:sz w:val="14"/>
                      <w:szCs w:val="14"/>
                    </w:rPr>
                    <w:t>. 8b2 y 8b3).</w:t>
                  </w:r>
                </w:p>
                <w:p w:rsidR="00B91848" w:rsidRPr="00BA74E3" w:rsidRDefault="00B91848" w:rsidP="00B91848">
                  <w:pPr>
                    <w:pStyle w:val="Sinespaciado"/>
                    <w:numPr>
                      <w:ilvl w:val="0"/>
                      <w:numId w:val="29"/>
                    </w:numPr>
                    <w:ind w:left="174" w:hanging="174"/>
                    <w:jc w:val="both"/>
                    <w:rPr>
                      <w:rFonts w:asciiTheme="minorHAnsi" w:hAnsiTheme="minorHAnsi" w:cs="Arial"/>
                      <w:sz w:val="14"/>
                      <w:szCs w:val="14"/>
                    </w:rPr>
                  </w:pPr>
                  <w:r w:rsidRPr="00BA74E3">
                    <w:rPr>
                      <w:rFonts w:asciiTheme="minorHAnsi" w:hAnsiTheme="minorHAnsi" w:cs="Arial"/>
                      <w:sz w:val="14"/>
                      <w:szCs w:val="14"/>
                    </w:rPr>
                    <w:lastRenderedPageBreak/>
                    <w:t>Verificación del cumplimiento del pliego de condiciones (apdo. 9).</w:t>
                  </w:r>
                </w:p>
              </w:tc>
              <w:tc>
                <w:tcPr>
                  <w:tcW w:w="630" w:type="pct"/>
                  <w:tcBorders>
                    <w:top w:val="single" w:sz="4" w:space="0" w:color="4F81BD"/>
                    <w:left w:val="single" w:sz="4" w:space="0" w:color="4F81BD"/>
                    <w:bottom w:val="single" w:sz="4" w:space="0" w:color="4F81BD"/>
                    <w:right w:val="single" w:sz="4" w:space="0" w:color="4F81BD"/>
                  </w:tcBorders>
                  <w:vAlign w:val="center"/>
                </w:tcPr>
                <w:p w:rsidR="00B91848" w:rsidRPr="00BA74E3" w:rsidRDefault="00B91848" w:rsidP="00B91848">
                  <w:pPr>
                    <w:pStyle w:val="Sinespaciado"/>
                    <w:jc w:val="center"/>
                    <w:rPr>
                      <w:rFonts w:asciiTheme="minorHAnsi" w:hAnsiTheme="minorHAnsi" w:cs="Arial"/>
                      <w:sz w:val="16"/>
                      <w:szCs w:val="16"/>
                    </w:rPr>
                  </w:pPr>
                  <w:r w:rsidRPr="00BA74E3">
                    <w:rPr>
                      <w:rFonts w:asciiTheme="minorHAnsi" w:hAnsiTheme="minorHAnsi" w:cs="Arial"/>
                      <w:sz w:val="16"/>
                      <w:szCs w:val="16"/>
                    </w:rPr>
                    <w:lastRenderedPageBreak/>
                    <w:t>04/12/2019</w:t>
                  </w:r>
                </w:p>
              </w:tc>
              <w:tc>
                <w:tcPr>
                  <w:tcW w:w="727" w:type="pct"/>
                  <w:tcBorders>
                    <w:top w:val="single" w:sz="4" w:space="0" w:color="4F81BD"/>
                    <w:left w:val="single" w:sz="4" w:space="0" w:color="4F81BD"/>
                    <w:bottom w:val="single" w:sz="4" w:space="0" w:color="4F81BD"/>
                    <w:right w:val="single" w:sz="4" w:space="0" w:color="4F81BD"/>
                  </w:tcBorders>
                  <w:vAlign w:val="center"/>
                </w:tcPr>
                <w:p w:rsidR="00B91848" w:rsidRPr="00BA74E3" w:rsidRDefault="00B91848" w:rsidP="00B91848">
                  <w:pPr>
                    <w:pStyle w:val="Sinespaciado"/>
                    <w:jc w:val="center"/>
                    <w:rPr>
                      <w:rFonts w:asciiTheme="minorHAnsi" w:hAnsiTheme="minorHAnsi" w:cs="Arial"/>
                      <w:sz w:val="16"/>
                      <w:szCs w:val="16"/>
                    </w:rPr>
                  </w:pPr>
                  <w:r w:rsidRPr="00BA74E3">
                    <w:rPr>
                      <w:rFonts w:asciiTheme="minorHAnsi" w:hAnsiTheme="minorHAnsi" w:cs="Arial"/>
                      <w:sz w:val="16"/>
                      <w:szCs w:val="16"/>
                    </w:rPr>
                    <w:t>31/01/2019</w:t>
                  </w:r>
                </w:p>
                <w:p w:rsidR="00B91848" w:rsidRPr="00BA74E3" w:rsidRDefault="00B91848" w:rsidP="00B91848">
                  <w:pPr>
                    <w:pStyle w:val="Sinespaciado"/>
                    <w:jc w:val="center"/>
                    <w:rPr>
                      <w:rFonts w:asciiTheme="minorHAnsi" w:hAnsiTheme="minorHAnsi" w:cs="Arial"/>
                      <w:sz w:val="16"/>
                      <w:szCs w:val="16"/>
                    </w:rPr>
                  </w:pPr>
                  <w:r w:rsidRPr="00BA74E3">
                    <w:rPr>
                      <w:rFonts w:asciiTheme="minorHAnsi" w:hAnsiTheme="minorHAnsi" w:cs="Arial"/>
                      <w:sz w:val="16"/>
                      <w:szCs w:val="16"/>
                    </w:rPr>
                    <w:t>PDO-ES-A0615-AM02</w:t>
                  </w:r>
                </w:p>
              </w:tc>
              <w:tc>
                <w:tcPr>
                  <w:tcW w:w="656" w:type="pct"/>
                  <w:tcBorders>
                    <w:top w:val="single" w:sz="4" w:space="0" w:color="4F81BD"/>
                    <w:left w:val="single" w:sz="4" w:space="0" w:color="4F81BD"/>
                    <w:bottom w:val="single" w:sz="4" w:space="0" w:color="4F81BD"/>
                    <w:right w:val="single" w:sz="4" w:space="0" w:color="4F81BD"/>
                  </w:tcBorders>
                  <w:vAlign w:val="center"/>
                </w:tcPr>
                <w:p w:rsidR="00B91848" w:rsidRPr="00BA74E3" w:rsidRDefault="00B91848" w:rsidP="00B91848">
                  <w:pPr>
                    <w:pStyle w:val="Sinespaciado"/>
                    <w:jc w:val="center"/>
                    <w:rPr>
                      <w:rFonts w:asciiTheme="minorHAnsi" w:hAnsiTheme="minorHAnsi" w:cs="Arial"/>
                      <w:sz w:val="16"/>
                      <w:szCs w:val="16"/>
                    </w:rPr>
                  </w:pPr>
                  <w:r>
                    <w:rPr>
                      <w:rFonts w:asciiTheme="minorHAnsi" w:hAnsiTheme="minorHAnsi" w:cs="Arial"/>
                      <w:sz w:val="16"/>
                      <w:szCs w:val="16"/>
                    </w:rPr>
                    <w:t>05/05/2020</w:t>
                  </w:r>
                </w:p>
              </w:tc>
            </w:tr>
            <w:tr w:rsidR="00207F3A" w:rsidRPr="00BA74E3" w:rsidTr="00207F3A">
              <w:trPr>
                <w:trHeight w:val="360"/>
                <w:jc w:val="center"/>
              </w:trPr>
              <w:tc>
                <w:tcPr>
                  <w:tcW w:w="495" w:type="pct"/>
                  <w:tcBorders>
                    <w:top w:val="single" w:sz="4" w:space="0" w:color="4F81BD"/>
                    <w:left w:val="single" w:sz="4" w:space="0" w:color="4F81BD"/>
                    <w:bottom w:val="single" w:sz="4" w:space="0" w:color="4F81BD"/>
                    <w:right w:val="single" w:sz="4" w:space="0" w:color="4F81BD"/>
                  </w:tcBorders>
                  <w:vAlign w:val="center"/>
                </w:tcPr>
                <w:p w:rsidR="00207F3A" w:rsidRPr="00BA74E3" w:rsidRDefault="00207F3A" w:rsidP="00207F3A">
                  <w:pPr>
                    <w:pStyle w:val="Sinespaciado"/>
                    <w:jc w:val="center"/>
                    <w:rPr>
                      <w:rFonts w:asciiTheme="minorHAnsi" w:hAnsiTheme="minorHAnsi" w:cs="Arial"/>
                      <w:sz w:val="16"/>
                      <w:szCs w:val="16"/>
                    </w:rPr>
                  </w:pPr>
                  <w:r>
                    <w:rPr>
                      <w:rFonts w:asciiTheme="minorHAnsi" w:hAnsiTheme="minorHAnsi" w:cs="Arial"/>
                      <w:sz w:val="16"/>
                      <w:szCs w:val="16"/>
                    </w:rPr>
                    <w:t>2</w:t>
                  </w:r>
                </w:p>
              </w:tc>
              <w:tc>
                <w:tcPr>
                  <w:tcW w:w="630" w:type="pct"/>
                  <w:tcBorders>
                    <w:top w:val="single" w:sz="4" w:space="0" w:color="4F81BD"/>
                    <w:left w:val="single" w:sz="4" w:space="0" w:color="4F81BD"/>
                    <w:bottom w:val="single" w:sz="4" w:space="0" w:color="4F81BD"/>
                    <w:right w:val="single" w:sz="4" w:space="0" w:color="4F81BD"/>
                  </w:tcBorders>
                  <w:vAlign w:val="center"/>
                </w:tcPr>
                <w:p w:rsidR="00207F3A" w:rsidRPr="00BA74E3" w:rsidRDefault="00207F3A" w:rsidP="00207F3A">
                  <w:pPr>
                    <w:pStyle w:val="Sinespaciado"/>
                    <w:jc w:val="center"/>
                    <w:rPr>
                      <w:rFonts w:asciiTheme="minorHAnsi" w:hAnsiTheme="minorHAnsi" w:cs="Arial"/>
                      <w:sz w:val="16"/>
                      <w:szCs w:val="16"/>
                    </w:rPr>
                  </w:pPr>
                  <w:r>
                    <w:rPr>
                      <w:rFonts w:asciiTheme="minorHAnsi" w:hAnsiTheme="minorHAnsi" w:cs="Arial"/>
                      <w:sz w:val="16"/>
                      <w:szCs w:val="16"/>
                    </w:rPr>
                    <w:t>2</w:t>
                  </w:r>
                  <w:r w:rsidR="00190972">
                    <w:rPr>
                      <w:rFonts w:asciiTheme="minorHAnsi" w:hAnsiTheme="minorHAnsi" w:cs="Arial"/>
                      <w:sz w:val="16"/>
                      <w:szCs w:val="16"/>
                    </w:rPr>
                    <w:t>2</w:t>
                  </w:r>
                  <w:r>
                    <w:rPr>
                      <w:rFonts w:asciiTheme="minorHAnsi" w:hAnsiTheme="minorHAnsi" w:cs="Arial"/>
                      <w:sz w:val="16"/>
                      <w:szCs w:val="16"/>
                    </w:rPr>
                    <w:t>/06/2021</w:t>
                  </w:r>
                </w:p>
              </w:tc>
              <w:tc>
                <w:tcPr>
                  <w:tcW w:w="1861" w:type="pct"/>
                  <w:tcBorders>
                    <w:top w:val="single" w:sz="4" w:space="0" w:color="4F81BD"/>
                    <w:left w:val="single" w:sz="4" w:space="0" w:color="4F81BD"/>
                    <w:bottom w:val="single" w:sz="4" w:space="0" w:color="4F81BD"/>
                    <w:right w:val="single" w:sz="4" w:space="0" w:color="4F81BD"/>
                  </w:tcBorders>
                  <w:vAlign w:val="center"/>
                </w:tcPr>
                <w:p w:rsidR="00207F3A" w:rsidRDefault="00190972" w:rsidP="00207F3A">
                  <w:pPr>
                    <w:pStyle w:val="Sinespaciado"/>
                    <w:numPr>
                      <w:ilvl w:val="0"/>
                      <w:numId w:val="29"/>
                    </w:numPr>
                    <w:ind w:left="140" w:hanging="142"/>
                    <w:jc w:val="both"/>
                    <w:rPr>
                      <w:rFonts w:asciiTheme="minorHAnsi" w:hAnsiTheme="minorHAnsi" w:cs="Arial"/>
                      <w:sz w:val="14"/>
                      <w:szCs w:val="14"/>
                    </w:rPr>
                  </w:pPr>
                  <w:r w:rsidRPr="00190972">
                    <w:rPr>
                      <w:rFonts w:asciiTheme="minorHAnsi" w:hAnsiTheme="minorHAnsi" w:cs="Arial"/>
                      <w:sz w:val="14"/>
                      <w:szCs w:val="14"/>
                    </w:rPr>
                    <w:t>Modificación “normal” del Pliego de condiciones: Cambió del órgano de control encargado de la verificación del Pliego de condiciones por del</w:t>
                  </w:r>
                  <w:r>
                    <w:rPr>
                      <w:rFonts w:asciiTheme="minorHAnsi" w:hAnsiTheme="minorHAnsi" w:cs="Arial"/>
                      <w:sz w:val="14"/>
                      <w:szCs w:val="14"/>
                    </w:rPr>
                    <w:t>e</w:t>
                  </w:r>
                  <w:r w:rsidRPr="00190972">
                    <w:rPr>
                      <w:rFonts w:asciiTheme="minorHAnsi" w:hAnsiTheme="minorHAnsi" w:cs="Arial"/>
                      <w:sz w:val="14"/>
                      <w:szCs w:val="14"/>
                    </w:rPr>
                    <w:t>gación de tareas en el Consejo Regulador de la D.O. «</w:t>
                  </w:r>
                  <w:r>
                    <w:rPr>
                      <w:rFonts w:asciiTheme="minorHAnsi" w:hAnsiTheme="minorHAnsi" w:cs="Arial"/>
                      <w:sz w:val="14"/>
                      <w:szCs w:val="14"/>
                    </w:rPr>
                    <w:t>BIERZO</w:t>
                  </w:r>
                  <w:r w:rsidRPr="00190972">
                    <w:rPr>
                      <w:rFonts w:asciiTheme="minorHAnsi" w:hAnsiTheme="minorHAnsi" w:cs="Arial"/>
                      <w:sz w:val="14"/>
                      <w:szCs w:val="14"/>
                    </w:rPr>
                    <w:t>» (Resolución del Director General del Instituto Tecnológico Agrario de Castilla y León de 2</w:t>
                  </w:r>
                  <w:r>
                    <w:rPr>
                      <w:rFonts w:asciiTheme="minorHAnsi" w:hAnsiTheme="minorHAnsi" w:cs="Arial"/>
                      <w:sz w:val="14"/>
                      <w:szCs w:val="14"/>
                    </w:rPr>
                    <w:t>2</w:t>
                  </w:r>
                  <w:r w:rsidRPr="00190972">
                    <w:rPr>
                      <w:rFonts w:asciiTheme="minorHAnsi" w:hAnsiTheme="minorHAnsi" w:cs="Arial"/>
                      <w:sz w:val="14"/>
                      <w:szCs w:val="14"/>
                    </w:rPr>
                    <w:t xml:space="preserve"> de junio de 2021).</w:t>
                  </w:r>
                </w:p>
                <w:p w:rsidR="00D9388D" w:rsidRPr="00207F3A" w:rsidRDefault="000655CB" w:rsidP="0068147A">
                  <w:pPr>
                    <w:pStyle w:val="Sinespaciado"/>
                    <w:numPr>
                      <w:ilvl w:val="0"/>
                      <w:numId w:val="29"/>
                    </w:numPr>
                    <w:ind w:left="140" w:hanging="142"/>
                    <w:jc w:val="both"/>
                    <w:rPr>
                      <w:rFonts w:asciiTheme="minorHAnsi" w:hAnsiTheme="minorHAnsi" w:cs="Arial"/>
                      <w:sz w:val="14"/>
                      <w:szCs w:val="14"/>
                    </w:rPr>
                  </w:pPr>
                  <w:r>
                    <w:rPr>
                      <w:rFonts w:asciiTheme="minorHAnsi" w:hAnsiTheme="minorHAnsi" w:cs="Arial"/>
                      <w:sz w:val="14"/>
                      <w:szCs w:val="14"/>
                    </w:rPr>
                    <w:t>Actualización de los parajes</w:t>
                  </w:r>
                  <w:r w:rsidR="0068147A">
                    <w:rPr>
                      <w:rFonts w:asciiTheme="minorHAnsi" w:hAnsiTheme="minorHAnsi" w:cs="Arial"/>
                      <w:sz w:val="14"/>
                      <w:szCs w:val="14"/>
                    </w:rPr>
                    <w:t>.</w:t>
                  </w:r>
                </w:p>
              </w:tc>
              <w:tc>
                <w:tcPr>
                  <w:tcW w:w="630" w:type="pct"/>
                  <w:tcBorders>
                    <w:top w:val="single" w:sz="4" w:space="0" w:color="4F81BD"/>
                    <w:left w:val="single" w:sz="4" w:space="0" w:color="4F81BD"/>
                    <w:bottom w:val="single" w:sz="4" w:space="0" w:color="4F81BD"/>
                    <w:right w:val="single" w:sz="4" w:space="0" w:color="4F81BD"/>
                  </w:tcBorders>
                  <w:vAlign w:val="center"/>
                </w:tcPr>
                <w:p w:rsidR="00207F3A" w:rsidRPr="00BA74E3" w:rsidRDefault="0014733A" w:rsidP="00207F3A">
                  <w:pPr>
                    <w:pStyle w:val="Sinespaciado"/>
                    <w:jc w:val="center"/>
                    <w:rPr>
                      <w:rFonts w:asciiTheme="minorHAnsi" w:hAnsiTheme="minorHAnsi" w:cs="Arial"/>
                      <w:sz w:val="16"/>
                      <w:szCs w:val="16"/>
                    </w:rPr>
                  </w:pPr>
                  <w:r>
                    <w:rPr>
                      <w:rFonts w:asciiTheme="minorHAnsi" w:hAnsiTheme="minorHAnsi" w:cs="Arial"/>
                      <w:sz w:val="16"/>
                      <w:szCs w:val="16"/>
                    </w:rPr>
                    <w:t>23/07/2021</w:t>
                  </w:r>
                </w:p>
              </w:tc>
              <w:tc>
                <w:tcPr>
                  <w:tcW w:w="727" w:type="pct"/>
                  <w:tcBorders>
                    <w:top w:val="single" w:sz="4" w:space="0" w:color="4F81BD"/>
                    <w:left w:val="single" w:sz="4" w:space="0" w:color="4F81BD"/>
                    <w:bottom w:val="single" w:sz="4" w:space="0" w:color="4F81BD"/>
                    <w:right w:val="single" w:sz="4" w:space="0" w:color="4F81BD"/>
                  </w:tcBorders>
                  <w:vAlign w:val="center"/>
                </w:tcPr>
                <w:p w:rsidR="00207F3A" w:rsidRDefault="0014733A" w:rsidP="00207F3A">
                  <w:pPr>
                    <w:pStyle w:val="Sinespaciado"/>
                    <w:jc w:val="center"/>
                    <w:rPr>
                      <w:rFonts w:asciiTheme="minorHAnsi" w:hAnsiTheme="minorHAnsi" w:cs="Arial"/>
                      <w:sz w:val="16"/>
                      <w:szCs w:val="16"/>
                    </w:rPr>
                  </w:pPr>
                  <w:r>
                    <w:rPr>
                      <w:rFonts w:asciiTheme="minorHAnsi" w:hAnsiTheme="minorHAnsi" w:cs="Arial"/>
                      <w:sz w:val="16"/>
                      <w:szCs w:val="16"/>
                    </w:rPr>
                    <w:t>06/08/2021</w:t>
                  </w:r>
                </w:p>
                <w:p w:rsidR="0014733A" w:rsidRPr="00BA74E3" w:rsidRDefault="0014733A" w:rsidP="00207F3A">
                  <w:pPr>
                    <w:pStyle w:val="Sinespaciado"/>
                    <w:jc w:val="center"/>
                    <w:rPr>
                      <w:rFonts w:asciiTheme="minorHAnsi" w:hAnsiTheme="minorHAnsi" w:cs="Arial"/>
                      <w:sz w:val="16"/>
                      <w:szCs w:val="16"/>
                    </w:rPr>
                  </w:pPr>
                  <w:r>
                    <w:rPr>
                      <w:rFonts w:asciiTheme="minorHAnsi" w:hAnsiTheme="minorHAnsi" w:cs="Arial"/>
                      <w:sz w:val="16"/>
                      <w:szCs w:val="16"/>
                    </w:rPr>
                    <w:t>PDO-ES-A0615-AM03</w:t>
                  </w:r>
                </w:p>
              </w:tc>
              <w:tc>
                <w:tcPr>
                  <w:tcW w:w="656" w:type="pct"/>
                  <w:tcBorders>
                    <w:top w:val="single" w:sz="4" w:space="0" w:color="4F81BD"/>
                    <w:left w:val="single" w:sz="4" w:space="0" w:color="4F81BD"/>
                    <w:bottom w:val="single" w:sz="4" w:space="0" w:color="4F81BD"/>
                    <w:right w:val="single" w:sz="4" w:space="0" w:color="4F81BD"/>
                  </w:tcBorders>
                  <w:vAlign w:val="center"/>
                </w:tcPr>
                <w:p w:rsidR="00207F3A" w:rsidRDefault="0014733A" w:rsidP="00207F3A">
                  <w:pPr>
                    <w:pStyle w:val="Sinespaciado"/>
                    <w:jc w:val="center"/>
                    <w:rPr>
                      <w:rFonts w:asciiTheme="minorHAnsi" w:hAnsiTheme="minorHAnsi" w:cs="Arial"/>
                      <w:sz w:val="16"/>
                      <w:szCs w:val="16"/>
                    </w:rPr>
                  </w:pPr>
                  <w:r>
                    <w:rPr>
                      <w:rFonts w:asciiTheme="minorHAnsi" w:hAnsiTheme="minorHAnsi" w:cs="Arial"/>
                      <w:sz w:val="16"/>
                      <w:szCs w:val="16"/>
                    </w:rPr>
                    <w:t>-</w:t>
                  </w:r>
                  <w:bookmarkStart w:id="0" w:name="_GoBack"/>
                  <w:bookmarkEnd w:id="0"/>
                </w:p>
              </w:tc>
            </w:tr>
          </w:tbl>
          <w:p w:rsidR="001300FD" w:rsidRPr="00BA74E3" w:rsidRDefault="001300FD" w:rsidP="001300FD">
            <w:pPr>
              <w:pStyle w:val="Sinespaciado"/>
              <w:jc w:val="both"/>
              <w:rPr>
                <w:rFonts w:asciiTheme="minorHAnsi" w:hAnsiTheme="minorHAnsi"/>
                <w:b/>
                <w:bCs/>
                <w:sz w:val="16"/>
                <w:szCs w:val="16"/>
              </w:rPr>
            </w:pPr>
          </w:p>
        </w:tc>
      </w:tr>
    </w:tbl>
    <w:p w:rsidR="00207F3A" w:rsidRDefault="00207F3A" w:rsidP="00B86CD4">
      <w:pPr>
        <w:spacing w:after="0" w:line="360" w:lineRule="exact"/>
        <w:rPr>
          <w:rFonts w:asciiTheme="minorHAnsi" w:hAnsiTheme="minorHAnsi" w:cs="Arial"/>
          <w:b/>
        </w:rPr>
      </w:pPr>
    </w:p>
    <w:p w:rsidR="00207F3A" w:rsidRDefault="00207F3A">
      <w:pPr>
        <w:spacing w:after="0" w:line="240" w:lineRule="auto"/>
        <w:rPr>
          <w:rFonts w:asciiTheme="minorHAnsi" w:hAnsiTheme="minorHAnsi" w:cs="Arial"/>
          <w:b/>
        </w:rPr>
      </w:pPr>
      <w:r>
        <w:rPr>
          <w:rFonts w:asciiTheme="minorHAnsi" w:hAnsiTheme="minorHAnsi" w:cs="Arial"/>
          <w:b/>
        </w:rPr>
        <w:br w:type="page"/>
      </w:r>
    </w:p>
    <w:p w:rsidR="00036E29" w:rsidRPr="00BA74E3" w:rsidRDefault="00036E29" w:rsidP="00B86CD4">
      <w:pPr>
        <w:spacing w:after="0" w:line="360" w:lineRule="exact"/>
        <w:rPr>
          <w:rFonts w:asciiTheme="minorHAnsi" w:hAnsiTheme="minorHAnsi" w:cs="Arial"/>
          <w:b/>
        </w:rPr>
      </w:pPr>
    </w:p>
    <w:p w:rsidR="00191093" w:rsidRPr="00BA74E3" w:rsidRDefault="00191093" w:rsidP="008B7445">
      <w:pPr>
        <w:spacing w:after="0" w:line="360" w:lineRule="exact"/>
        <w:jc w:val="center"/>
        <w:rPr>
          <w:rFonts w:asciiTheme="minorHAnsi" w:hAnsiTheme="minorHAnsi" w:cs="Arial"/>
          <w:b/>
          <w:sz w:val="24"/>
          <w:szCs w:val="24"/>
        </w:rPr>
      </w:pPr>
      <w:r w:rsidRPr="00BA74E3">
        <w:rPr>
          <w:rFonts w:asciiTheme="minorHAnsi" w:hAnsiTheme="minorHAnsi" w:cs="Arial"/>
          <w:b/>
          <w:sz w:val="24"/>
          <w:szCs w:val="24"/>
        </w:rPr>
        <w:t>PLIEGO DE CONDICIONES</w:t>
      </w:r>
      <w:r w:rsidR="00DA4D9F" w:rsidRPr="00BA74E3">
        <w:rPr>
          <w:rFonts w:asciiTheme="minorHAnsi" w:hAnsiTheme="minorHAnsi" w:cs="Arial"/>
          <w:b/>
          <w:sz w:val="24"/>
          <w:szCs w:val="24"/>
        </w:rPr>
        <w:t xml:space="preserve"> </w:t>
      </w:r>
      <w:r w:rsidR="002C31A6" w:rsidRPr="00BA74E3">
        <w:rPr>
          <w:rFonts w:asciiTheme="minorHAnsi" w:hAnsiTheme="minorHAnsi" w:cs="Arial"/>
          <w:b/>
          <w:sz w:val="24"/>
          <w:szCs w:val="24"/>
        </w:rPr>
        <w:t xml:space="preserve">DE LA </w:t>
      </w:r>
      <w:r w:rsidR="003242CD" w:rsidRPr="00BA74E3">
        <w:rPr>
          <w:rFonts w:asciiTheme="minorHAnsi" w:hAnsiTheme="minorHAnsi" w:cs="Arial"/>
          <w:b/>
          <w:sz w:val="24"/>
          <w:szCs w:val="24"/>
        </w:rPr>
        <w:t>DOP</w:t>
      </w:r>
      <w:r w:rsidR="00DA4D9F" w:rsidRPr="00BA74E3">
        <w:rPr>
          <w:rFonts w:asciiTheme="minorHAnsi" w:hAnsiTheme="minorHAnsi" w:cs="Arial"/>
          <w:b/>
          <w:sz w:val="24"/>
          <w:szCs w:val="24"/>
        </w:rPr>
        <w:t xml:space="preserve"> «</w:t>
      </w:r>
      <w:r w:rsidRPr="00BA74E3">
        <w:rPr>
          <w:rFonts w:asciiTheme="minorHAnsi" w:hAnsiTheme="minorHAnsi" w:cs="Arial"/>
          <w:b/>
          <w:sz w:val="24"/>
          <w:szCs w:val="24"/>
        </w:rPr>
        <w:t>BIERZO</w:t>
      </w:r>
      <w:r w:rsidR="00DA4D9F" w:rsidRPr="00BA74E3">
        <w:rPr>
          <w:rFonts w:asciiTheme="minorHAnsi" w:hAnsiTheme="minorHAnsi" w:cs="Arial"/>
          <w:b/>
          <w:sz w:val="24"/>
          <w:szCs w:val="24"/>
        </w:rPr>
        <w:t>»</w:t>
      </w:r>
    </w:p>
    <w:p w:rsidR="00191093" w:rsidRPr="00BA74E3" w:rsidRDefault="00191093" w:rsidP="008B7445">
      <w:pPr>
        <w:spacing w:after="0" w:line="360" w:lineRule="exact"/>
        <w:jc w:val="center"/>
        <w:rPr>
          <w:rFonts w:asciiTheme="minorHAnsi" w:hAnsiTheme="minorHAnsi" w:cs="Arial"/>
          <w:b/>
          <w:sz w:val="24"/>
          <w:szCs w:val="24"/>
        </w:rPr>
      </w:pPr>
    </w:p>
    <w:p w:rsidR="00C1003E" w:rsidRPr="00BA74E3" w:rsidRDefault="00C1003E" w:rsidP="0009244B">
      <w:pPr>
        <w:numPr>
          <w:ilvl w:val="0"/>
          <w:numId w:val="6"/>
        </w:numPr>
        <w:spacing w:before="120" w:after="240" w:line="320" w:lineRule="exact"/>
        <w:jc w:val="both"/>
        <w:rPr>
          <w:rFonts w:asciiTheme="minorHAnsi" w:hAnsiTheme="minorHAnsi" w:cs="Arial"/>
          <w:b/>
        </w:rPr>
      </w:pPr>
      <w:r w:rsidRPr="00BA74E3">
        <w:rPr>
          <w:rFonts w:asciiTheme="minorHAnsi" w:hAnsiTheme="minorHAnsi" w:cs="Arial"/>
          <w:b/>
        </w:rPr>
        <w:t>NOMBRE A PROTEGER.</w:t>
      </w:r>
    </w:p>
    <w:p w:rsidR="00C1003E" w:rsidRPr="00BA74E3" w:rsidRDefault="00C1003E" w:rsidP="0009244B">
      <w:pPr>
        <w:spacing w:before="120" w:after="240" w:line="320" w:lineRule="exact"/>
        <w:jc w:val="both"/>
        <w:rPr>
          <w:rFonts w:asciiTheme="minorHAnsi" w:hAnsiTheme="minorHAnsi" w:cs="Arial"/>
        </w:rPr>
      </w:pPr>
      <w:r w:rsidRPr="00BA74E3">
        <w:rPr>
          <w:rFonts w:asciiTheme="minorHAnsi" w:hAnsiTheme="minorHAnsi" w:cs="Arial"/>
        </w:rPr>
        <w:t>El nombre geográfico a proteger es «BIERZO».</w:t>
      </w:r>
    </w:p>
    <w:p w:rsidR="00503363" w:rsidRPr="00BA74E3" w:rsidRDefault="00503363" w:rsidP="0009244B">
      <w:pPr>
        <w:spacing w:before="120" w:after="240" w:line="320" w:lineRule="exact"/>
        <w:jc w:val="both"/>
        <w:rPr>
          <w:rFonts w:asciiTheme="minorHAnsi" w:hAnsiTheme="minorHAnsi" w:cs="Arial"/>
        </w:rPr>
      </w:pPr>
    </w:p>
    <w:p w:rsidR="00C1003E" w:rsidRPr="00BA74E3" w:rsidRDefault="00694107" w:rsidP="0009244B">
      <w:pPr>
        <w:numPr>
          <w:ilvl w:val="0"/>
          <w:numId w:val="6"/>
        </w:numPr>
        <w:spacing w:before="120" w:after="240" w:line="320" w:lineRule="exact"/>
        <w:jc w:val="both"/>
        <w:rPr>
          <w:rFonts w:asciiTheme="minorHAnsi" w:hAnsiTheme="minorHAnsi" w:cs="Arial"/>
          <w:b/>
        </w:rPr>
      </w:pPr>
      <w:r w:rsidRPr="00BA74E3">
        <w:rPr>
          <w:rFonts w:asciiTheme="minorHAnsi" w:hAnsiTheme="minorHAnsi" w:cs="Arial"/>
          <w:b/>
        </w:rPr>
        <w:t xml:space="preserve">DESCRIPCIÓN </w:t>
      </w:r>
      <w:r w:rsidR="00D212CD" w:rsidRPr="00BA74E3">
        <w:rPr>
          <w:rFonts w:asciiTheme="minorHAnsi" w:hAnsiTheme="minorHAnsi" w:cs="Arial"/>
          <w:b/>
        </w:rPr>
        <w:t>DEL VINO</w:t>
      </w:r>
      <w:r w:rsidR="00C1003E" w:rsidRPr="00BA74E3">
        <w:rPr>
          <w:rFonts w:asciiTheme="minorHAnsi" w:hAnsiTheme="minorHAnsi" w:cs="Arial"/>
          <w:b/>
        </w:rPr>
        <w:t>.</w:t>
      </w:r>
    </w:p>
    <w:p w:rsidR="00C1003E" w:rsidRPr="00BA74E3" w:rsidRDefault="00C1003E" w:rsidP="0009244B">
      <w:pPr>
        <w:spacing w:before="120" w:after="240" w:line="320" w:lineRule="exact"/>
        <w:jc w:val="both"/>
        <w:rPr>
          <w:rFonts w:asciiTheme="minorHAnsi" w:hAnsiTheme="minorHAnsi" w:cs="Arial"/>
        </w:rPr>
      </w:pPr>
      <w:r w:rsidRPr="00BA74E3">
        <w:rPr>
          <w:rFonts w:asciiTheme="minorHAnsi" w:hAnsiTheme="minorHAnsi" w:cs="Arial"/>
        </w:rPr>
        <w:t xml:space="preserve">Los vinos amparados por la </w:t>
      </w:r>
      <w:r w:rsidR="003242CD" w:rsidRPr="00BA74E3">
        <w:rPr>
          <w:rFonts w:asciiTheme="minorHAnsi" w:hAnsiTheme="minorHAnsi" w:cs="Arial"/>
        </w:rPr>
        <w:t>Denominación de Origen Protegida</w:t>
      </w:r>
      <w:r w:rsidRPr="00BA74E3">
        <w:rPr>
          <w:rFonts w:asciiTheme="minorHAnsi" w:hAnsiTheme="minorHAnsi" w:cs="Arial"/>
        </w:rPr>
        <w:t xml:space="preserve"> «BIERZO», en adelante, </w:t>
      </w:r>
      <w:r w:rsidR="003242CD" w:rsidRPr="00BA74E3">
        <w:rPr>
          <w:rFonts w:asciiTheme="minorHAnsi" w:hAnsiTheme="minorHAnsi" w:cs="Arial"/>
        </w:rPr>
        <w:t>DOP</w:t>
      </w:r>
      <w:r w:rsidRPr="00BA74E3">
        <w:rPr>
          <w:rFonts w:asciiTheme="minorHAnsi" w:hAnsiTheme="minorHAnsi" w:cs="Arial"/>
        </w:rPr>
        <w:t xml:space="preserve"> «BIERZO», pertenecen a la categoría 1 “Vino”, de acuerdo con la parte II del Anexo VII del Reglamento 1308/2013, del Parlamento y del Consejo, de 17 de diciembre de 2013.</w:t>
      </w:r>
    </w:p>
    <w:p w:rsidR="00C1003E" w:rsidRPr="00BA74E3" w:rsidRDefault="00C1003E" w:rsidP="0009244B">
      <w:pPr>
        <w:numPr>
          <w:ilvl w:val="0"/>
          <w:numId w:val="7"/>
        </w:numPr>
        <w:spacing w:before="120" w:after="240" w:line="320" w:lineRule="exact"/>
        <w:jc w:val="both"/>
        <w:rPr>
          <w:rFonts w:asciiTheme="minorHAnsi" w:hAnsiTheme="minorHAnsi" w:cs="Arial"/>
          <w:b/>
        </w:rPr>
      </w:pPr>
      <w:r w:rsidRPr="00BA74E3">
        <w:rPr>
          <w:rFonts w:asciiTheme="minorHAnsi" w:hAnsiTheme="minorHAnsi" w:cs="Arial"/>
          <w:b/>
        </w:rPr>
        <w:t>Características analíticas.</w:t>
      </w:r>
    </w:p>
    <w:p w:rsidR="00C1003E" w:rsidRPr="00BA74E3" w:rsidRDefault="00C1003E" w:rsidP="0009244B">
      <w:pPr>
        <w:spacing w:before="120" w:after="240" w:line="320" w:lineRule="exact"/>
        <w:contextualSpacing/>
        <w:jc w:val="both"/>
        <w:rPr>
          <w:rFonts w:asciiTheme="minorHAnsi" w:hAnsiTheme="minorHAnsi" w:cs="Arial"/>
        </w:rPr>
      </w:pPr>
      <w:r w:rsidRPr="00BA74E3">
        <w:rPr>
          <w:rFonts w:asciiTheme="minorHAnsi" w:hAnsiTheme="minorHAnsi" w:cs="Arial"/>
        </w:rPr>
        <w:t xml:space="preserve">Las características analíticas de los vinos amparados por la </w:t>
      </w:r>
      <w:r w:rsidR="003242CD" w:rsidRPr="00BA74E3">
        <w:rPr>
          <w:rFonts w:asciiTheme="minorHAnsi" w:hAnsiTheme="minorHAnsi" w:cs="Arial"/>
        </w:rPr>
        <w:t>DOP</w:t>
      </w:r>
      <w:r w:rsidRPr="00BA74E3">
        <w:rPr>
          <w:rFonts w:asciiTheme="minorHAnsi" w:hAnsiTheme="minorHAnsi" w:cs="Arial"/>
        </w:rPr>
        <w:t xml:space="preserve"> «BIERZO» son las siguientes:</w:t>
      </w:r>
    </w:p>
    <w:tbl>
      <w:tblPr>
        <w:tblW w:w="85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9"/>
        <w:gridCol w:w="1418"/>
        <w:gridCol w:w="1275"/>
        <w:gridCol w:w="1134"/>
        <w:gridCol w:w="1134"/>
      </w:tblGrid>
      <w:tr w:rsidR="00BA74E3" w:rsidRPr="00BA74E3" w:rsidTr="004E639E">
        <w:trPr>
          <w:trHeight w:val="806"/>
        </w:trPr>
        <w:tc>
          <w:tcPr>
            <w:tcW w:w="3559" w:type="dxa"/>
            <w:shd w:val="clear" w:color="auto" w:fill="auto"/>
            <w:noWrap/>
            <w:vAlign w:val="center"/>
            <w:hideMark/>
          </w:tcPr>
          <w:p w:rsidR="00C1003E" w:rsidRPr="00BA74E3" w:rsidRDefault="00C1003E" w:rsidP="0009244B">
            <w:pPr>
              <w:spacing w:before="120" w:after="240" w:line="320" w:lineRule="exact"/>
              <w:contextualSpacing/>
              <w:rPr>
                <w:rFonts w:asciiTheme="minorHAnsi" w:hAnsiTheme="minorHAnsi" w:cs="Arial"/>
                <w:b/>
                <w:bCs/>
                <w:sz w:val="20"/>
                <w:szCs w:val="20"/>
              </w:rPr>
            </w:pPr>
            <w:r w:rsidRPr="00BA74E3">
              <w:rPr>
                <w:rFonts w:asciiTheme="minorHAnsi" w:hAnsiTheme="minorHAnsi" w:cs="Arial"/>
                <w:sz w:val="20"/>
                <w:szCs w:val="20"/>
              </w:rPr>
              <w:br w:type="page"/>
            </w:r>
            <w:r w:rsidR="00F261B8" w:rsidRPr="00BA74E3">
              <w:rPr>
                <w:rFonts w:asciiTheme="minorHAnsi" w:hAnsiTheme="minorHAnsi" w:cs="Arial"/>
                <w:b/>
                <w:bCs/>
                <w:sz w:val="20"/>
                <w:szCs w:val="20"/>
              </w:rPr>
              <w:t>PARÁMETRO</w:t>
            </w:r>
            <w:r w:rsidRPr="00BA74E3">
              <w:rPr>
                <w:rFonts w:asciiTheme="minorHAnsi" w:hAnsiTheme="minorHAnsi" w:cs="Arial"/>
                <w:b/>
                <w:bCs/>
                <w:sz w:val="20"/>
                <w:szCs w:val="20"/>
              </w:rPr>
              <w:t xml:space="preserve"> </w:t>
            </w:r>
            <w:r w:rsidR="00F261B8" w:rsidRPr="00BA74E3">
              <w:rPr>
                <w:rFonts w:asciiTheme="minorHAnsi" w:hAnsiTheme="minorHAnsi" w:cs="Arial"/>
                <w:b/>
                <w:bCs/>
                <w:sz w:val="20"/>
                <w:szCs w:val="20"/>
              </w:rPr>
              <w:t>ANALÍTICO</w:t>
            </w:r>
          </w:p>
        </w:tc>
        <w:tc>
          <w:tcPr>
            <w:tcW w:w="1418" w:type="dxa"/>
            <w:shd w:val="clear" w:color="auto" w:fill="auto"/>
            <w:noWrap/>
            <w:vAlign w:val="center"/>
            <w:hideMark/>
          </w:tcPr>
          <w:p w:rsidR="00C1003E" w:rsidRPr="00BA74E3" w:rsidRDefault="00C1003E" w:rsidP="0009244B">
            <w:pPr>
              <w:spacing w:before="120" w:after="240" w:line="320" w:lineRule="exact"/>
              <w:contextualSpacing/>
              <w:rPr>
                <w:rFonts w:asciiTheme="minorHAnsi" w:hAnsiTheme="minorHAnsi" w:cs="Arial"/>
                <w:b/>
                <w:bCs/>
                <w:sz w:val="20"/>
                <w:szCs w:val="20"/>
              </w:rPr>
            </w:pPr>
            <w:r w:rsidRPr="00BA74E3">
              <w:rPr>
                <w:rFonts w:asciiTheme="minorHAnsi" w:hAnsiTheme="minorHAnsi" w:cs="Arial"/>
                <w:b/>
                <w:bCs/>
                <w:sz w:val="20"/>
                <w:szCs w:val="20"/>
              </w:rPr>
              <w:t>VINO BLANCO</w:t>
            </w:r>
          </w:p>
        </w:tc>
        <w:tc>
          <w:tcPr>
            <w:tcW w:w="1275" w:type="dxa"/>
            <w:shd w:val="clear" w:color="auto" w:fill="auto"/>
            <w:noWrap/>
            <w:vAlign w:val="center"/>
            <w:hideMark/>
          </w:tcPr>
          <w:p w:rsidR="00C1003E" w:rsidRPr="00BA74E3" w:rsidRDefault="00C1003E" w:rsidP="0009244B">
            <w:pPr>
              <w:spacing w:before="120" w:after="240" w:line="320" w:lineRule="exact"/>
              <w:contextualSpacing/>
              <w:rPr>
                <w:rFonts w:asciiTheme="minorHAnsi" w:hAnsiTheme="minorHAnsi" w:cs="Arial"/>
                <w:b/>
                <w:bCs/>
                <w:sz w:val="20"/>
                <w:szCs w:val="20"/>
              </w:rPr>
            </w:pPr>
            <w:r w:rsidRPr="00BA74E3">
              <w:rPr>
                <w:rFonts w:asciiTheme="minorHAnsi" w:hAnsiTheme="minorHAnsi" w:cs="Arial"/>
                <w:b/>
                <w:bCs/>
                <w:sz w:val="20"/>
                <w:szCs w:val="20"/>
              </w:rPr>
              <w:t>VINO ROSADO</w:t>
            </w:r>
          </w:p>
        </w:tc>
        <w:tc>
          <w:tcPr>
            <w:tcW w:w="1134" w:type="dxa"/>
            <w:vAlign w:val="center"/>
          </w:tcPr>
          <w:p w:rsidR="00C1003E" w:rsidRPr="00BA74E3" w:rsidRDefault="00C1003E" w:rsidP="0009244B">
            <w:pPr>
              <w:spacing w:before="120" w:after="240" w:line="320" w:lineRule="exact"/>
              <w:contextualSpacing/>
              <w:rPr>
                <w:rFonts w:asciiTheme="minorHAnsi" w:hAnsiTheme="minorHAnsi" w:cs="Arial"/>
                <w:b/>
                <w:bCs/>
                <w:sz w:val="20"/>
                <w:szCs w:val="20"/>
              </w:rPr>
            </w:pPr>
            <w:r w:rsidRPr="00BA74E3">
              <w:rPr>
                <w:rFonts w:asciiTheme="minorHAnsi" w:hAnsiTheme="minorHAnsi" w:cs="Arial"/>
                <w:b/>
                <w:bCs/>
                <w:sz w:val="20"/>
                <w:szCs w:val="20"/>
              </w:rPr>
              <w:t>VINO CLARETE</w:t>
            </w:r>
          </w:p>
        </w:tc>
        <w:tc>
          <w:tcPr>
            <w:tcW w:w="1134" w:type="dxa"/>
            <w:shd w:val="clear" w:color="auto" w:fill="auto"/>
            <w:noWrap/>
            <w:vAlign w:val="center"/>
            <w:hideMark/>
          </w:tcPr>
          <w:p w:rsidR="00C1003E" w:rsidRPr="00BA74E3" w:rsidRDefault="00C1003E" w:rsidP="0009244B">
            <w:pPr>
              <w:spacing w:before="120" w:after="240" w:line="320" w:lineRule="exact"/>
              <w:contextualSpacing/>
              <w:rPr>
                <w:rFonts w:asciiTheme="minorHAnsi" w:hAnsiTheme="minorHAnsi" w:cs="Arial"/>
                <w:b/>
                <w:bCs/>
                <w:sz w:val="20"/>
                <w:szCs w:val="20"/>
              </w:rPr>
            </w:pPr>
            <w:r w:rsidRPr="00BA74E3">
              <w:rPr>
                <w:rFonts w:asciiTheme="minorHAnsi" w:hAnsiTheme="minorHAnsi" w:cs="Arial"/>
                <w:b/>
                <w:bCs/>
                <w:sz w:val="20"/>
                <w:szCs w:val="20"/>
              </w:rPr>
              <w:t>VINO TINTO</w:t>
            </w:r>
          </w:p>
        </w:tc>
      </w:tr>
      <w:tr w:rsidR="00BA74E3" w:rsidRPr="00BA74E3" w:rsidTr="004E639E">
        <w:trPr>
          <w:trHeight w:val="300"/>
        </w:trPr>
        <w:tc>
          <w:tcPr>
            <w:tcW w:w="3559" w:type="dxa"/>
            <w:shd w:val="clear" w:color="auto" w:fill="auto"/>
            <w:noWrap/>
            <w:vAlign w:val="center"/>
            <w:hideMark/>
          </w:tcPr>
          <w:p w:rsidR="00C1003E" w:rsidRPr="00BA74E3" w:rsidRDefault="00C1003E" w:rsidP="0009244B">
            <w:pPr>
              <w:spacing w:before="120" w:after="240" w:line="320" w:lineRule="exact"/>
              <w:contextualSpacing/>
              <w:rPr>
                <w:rFonts w:asciiTheme="minorHAnsi" w:hAnsiTheme="minorHAnsi" w:cs="Arial"/>
                <w:sz w:val="20"/>
                <w:szCs w:val="20"/>
              </w:rPr>
            </w:pPr>
            <w:r w:rsidRPr="00BA74E3">
              <w:rPr>
                <w:rFonts w:asciiTheme="minorHAnsi" w:hAnsiTheme="minorHAnsi" w:cs="Arial"/>
                <w:sz w:val="20"/>
                <w:szCs w:val="20"/>
              </w:rPr>
              <w:t>Grado alcohólico total mínimo en % Vol.</w:t>
            </w:r>
          </w:p>
        </w:tc>
        <w:tc>
          <w:tcPr>
            <w:tcW w:w="1418" w:type="dxa"/>
            <w:shd w:val="clear" w:color="auto" w:fill="auto"/>
            <w:noWrap/>
            <w:vAlign w:val="center"/>
            <w:hideMark/>
          </w:tcPr>
          <w:p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11,5</w:t>
            </w:r>
          </w:p>
        </w:tc>
        <w:tc>
          <w:tcPr>
            <w:tcW w:w="1275" w:type="dxa"/>
            <w:shd w:val="clear" w:color="auto" w:fill="auto"/>
            <w:noWrap/>
            <w:vAlign w:val="center"/>
            <w:hideMark/>
          </w:tcPr>
          <w:p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12</w:t>
            </w:r>
          </w:p>
        </w:tc>
        <w:tc>
          <w:tcPr>
            <w:tcW w:w="1134" w:type="dxa"/>
            <w:vAlign w:val="center"/>
          </w:tcPr>
          <w:p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12</w:t>
            </w:r>
          </w:p>
        </w:tc>
        <w:tc>
          <w:tcPr>
            <w:tcW w:w="1134" w:type="dxa"/>
            <w:shd w:val="clear" w:color="auto" w:fill="auto"/>
            <w:noWrap/>
            <w:vAlign w:val="center"/>
            <w:hideMark/>
          </w:tcPr>
          <w:p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12</w:t>
            </w:r>
          </w:p>
        </w:tc>
      </w:tr>
      <w:tr w:rsidR="00BA74E3" w:rsidRPr="00BA74E3" w:rsidTr="004E639E">
        <w:trPr>
          <w:trHeight w:val="300"/>
        </w:trPr>
        <w:tc>
          <w:tcPr>
            <w:tcW w:w="3559" w:type="dxa"/>
            <w:shd w:val="clear" w:color="auto" w:fill="auto"/>
            <w:noWrap/>
            <w:vAlign w:val="center"/>
            <w:hideMark/>
          </w:tcPr>
          <w:p w:rsidR="00C1003E" w:rsidRPr="00BA74E3" w:rsidRDefault="00C1003E" w:rsidP="0009244B">
            <w:pPr>
              <w:spacing w:before="120" w:after="240" w:line="320" w:lineRule="exact"/>
              <w:contextualSpacing/>
              <w:rPr>
                <w:rFonts w:asciiTheme="minorHAnsi" w:hAnsiTheme="minorHAnsi" w:cs="Arial"/>
                <w:sz w:val="20"/>
                <w:szCs w:val="20"/>
              </w:rPr>
            </w:pPr>
            <w:r w:rsidRPr="00BA74E3">
              <w:rPr>
                <w:rFonts w:asciiTheme="minorHAnsi" w:hAnsiTheme="minorHAnsi" w:cs="Arial"/>
                <w:sz w:val="20"/>
                <w:szCs w:val="20"/>
              </w:rPr>
              <w:t>Grado alcohólico adquirido mínima en % Vol.</w:t>
            </w:r>
          </w:p>
        </w:tc>
        <w:tc>
          <w:tcPr>
            <w:tcW w:w="1418" w:type="dxa"/>
            <w:shd w:val="clear" w:color="auto" w:fill="auto"/>
            <w:noWrap/>
            <w:vAlign w:val="center"/>
            <w:hideMark/>
          </w:tcPr>
          <w:p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11,5</w:t>
            </w:r>
          </w:p>
        </w:tc>
        <w:tc>
          <w:tcPr>
            <w:tcW w:w="1275" w:type="dxa"/>
            <w:shd w:val="clear" w:color="auto" w:fill="auto"/>
            <w:noWrap/>
            <w:vAlign w:val="center"/>
            <w:hideMark/>
          </w:tcPr>
          <w:p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12</w:t>
            </w:r>
          </w:p>
        </w:tc>
        <w:tc>
          <w:tcPr>
            <w:tcW w:w="1134" w:type="dxa"/>
            <w:vAlign w:val="center"/>
          </w:tcPr>
          <w:p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12</w:t>
            </w:r>
          </w:p>
        </w:tc>
        <w:tc>
          <w:tcPr>
            <w:tcW w:w="1134" w:type="dxa"/>
            <w:shd w:val="clear" w:color="auto" w:fill="auto"/>
            <w:noWrap/>
            <w:vAlign w:val="center"/>
            <w:hideMark/>
          </w:tcPr>
          <w:p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12</w:t>
            </w:r>
          </w:p>
        </w:tc>
      </w:tr>
      <w:tr w:rsidR="00BA74E3" w:rsidRPr="00BA74E3" w:rsidTr="004E639E">
        <w:trPr>
          <w:trHeight w:val="600"/>
        </w:trPr>
        <w:tc>
          <w:tcPr>
            <w:tcW w:w="3559" w:type="dxa"/>
            <w:shd w:val="clear" w:color="auto" w:fill="auto"/>
            <w:vAlign w:val="center"/>
            <w:hideMark/>
          </w:tcPr>
          <w:p w:rsidR="00C1003E" w:rsidRPr="00BA74E3" w:rsidRDefault="00C1003E" w:rsidP="0009244B">
            <w:pPr>
              <w:spacing w:before="120" w:after="240" w:line="320" w:lineRule="exact"/>
              <w:contextualSpacing/>
              <w:rPr>
                <w:rFonts w:asciiTheme="minorHAnsi" w:hAnsiTheme="minorHAnsi" w:cs="Arial"/>
                <w:sz w:val="20"/>
                <w:szCs w:val="20"/>
              </w:rPr>
            </w:pPr>
            <w:r w:rsidRPr="00BA74E3">
              <w:rPr>
                <w:rFonts w:asciiTheme="minorHAnsi" w:hAnsiTheme="minorHAnsi" w:cs="Arial"/>
                <w:sz w:val="20"/>
                <w:szCs w:val="20"/>
              </w:rPr>
              <w:t xml:space="preserve">Azúcares totales máximos expresados en gramos/litro de </w:t>
            </w:r>
            <w:proofErr w:type="spellStart"/>
            <w:r w:rsidRPr="00BA74E3">
              <w:rPr>
                <w:rFonts w:asciiTheme="minorHAnsi" w:hAnsiTheme="minorHAnsi" w:cs="Arial"/>
                <w:sz w:val="20"/>
                <w:szCs w:val="20"/>
              </w:rPr>
              <w:t>glucosa+fructosa</w:t>
            </w:r>
            <w:proofErr w:type="spellEnd"/>
          </w:p>
        </w:tc>
        <w:tc>
          <w:tcPr>
            <w:tcW w:w="1418" w:type="dxa"/>
            <w:shd w:val="clear" w:color="auto" w:fill="auto"/>
            <w:noWrap/>
            <w:vAlign w:val="center"/>
            <w:hideMark/>
          </w:tcPr>
          <w:p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5</w:t>
            </w:r>
          </w:p>
        </w:tc>
        <w:tc>
          <w:tcPr>
            <w:tcW w:w="1275" w:type="dxa"/>
            <w:shd w:val="clear" w:color="auto" w:fill="auto"/>
            <w:noWrap/>
            <w:vAlign w:val="center"/>
            <w:hideMark/>
          </w:tcPr>
          <w:p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5</w:t>
            </w:r>
          </w:p>
        </w:tc>
        <w:tc>
          <w:tcPr>
            <w:tcW w:w="1134" w:type="dxa"/>
            <w:vAlign w:val="center"/>
          </w:tcPr>
          <w:p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5</w:t>
            </w:r>
          </w:p>
        </w:tc>
        <w:tc>
          <w:tcPr>
            <w:tcW w:w="1134" w:type="dxa"/>
            <w:shd w:val="clear" w:color="auto" w:fill="auto"/>
            <w:noWrap/>
            <w:vAlign w:val="center"/>
            <w:hideMark/>
          </w:tcPr>
          <w:p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4</w:t>
            </w:r>
          </w:p>
        </w:tc>
      </w:tr>
      <w:tr w:rsidR="00BA74E3" w:rsidRPr="00BA74E3" w:rsidTr="004E639E">
        <w:trPr>
          <w:trHeight w:val="600"/>
        </w:trPr>
        <w:tc>
          <w:tcPr>
            <w:tcW w:w="3559" w:type="dxa"/>
            <w:shd w:val="clear" w:color="auto" w:fill="auto"/>
            <w:vAlign w:val="center"/>
            <w:hideMark/>
          </w:tcPr>
          <w:p w:rsidR="00C1003E" w:rsidRPr="00BA74E3" w:rsidRDefault="00C1003E" w:rsidP="0009244B">
            <w:pPr>
              <w:spacing w:before="120" w:after="240" w:line="320" w:lineRule="exact"/>
              <w:contextualSpacing/>
              <w:rPr>
                <w:rFonts w:asciiTheme="minorHAnsi" w:hAnsiTheme="minorHAnsi" w:cs="Arial"/>
                <w:sz w:val="20"/>
                <w:szCs w:val="20"/>
              </w:rPr>
            </w:pPr>
            <w:r w:rsidRPr="00BA74E3">
              <w:rPr>
                <w:rFonts w:asciiTheme="minorHAnsi" w:hAnsiTheme="minorHAnsi" w:cs="Arial"/>
                <w:sz w:val="20"/>
                <w:szCs w:val="20"/>
              </w:rPr>
              <w:t>Acidez total mínima en gramos por litro de ácido tartárico</w:t>
            </w:r>
          </w:p>
        </w:tc>
        <w:tc>
          <w:tcPr>
            <w:tcW w:w="1418" w:type="dxa"/>
            <w:shd w:val="clear" w:color="auto" w:fill="auto"/>
            <w:noWrap/>
            <w:vAlign w:val="center"/>
            <w:hideMark/>
          </w:tcPr>
          <w:p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4,5</w:t>
            </w:r>
          </w:p>
        </w:tc>
        <w:tc>
          <w:tcPr>
            <w:tcW w:w="1275" w:type="dxa"/>
            <w:shd w:val="clear" w:color="auto" w:fill="auto"/>
            <w:noWrap/>
            <w:vAlign w:val="center"/>
            <w:hideMark/>
          </w:tcPr>
          <w:p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4,5</w:t>
            </w:r>
          </w:p>
        </w:tc>
        <w:tc>
          <w:tcPr>
            <w:tcW w:w="1134" w:type="dxa"/>
            <w:vAlign w:val="center"/>
          </w:tcPr>
          <w:p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4,5</w:t>
            </w:r>
          </w:p>
        </w:tc>
        <w:tc>
          <w:tcPr>
            <w:tcW w:w="1134" w:type="dxa"/>
            <w:shd w:val="clear" w:color="auto" w:fill="auto"/>
            <w:noWrap/>
            <w:vAlign w:val="center"/>
            <w:hideMark/>
          </w:tcPr>
          <w:p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4</w:t>
            </w:r>
          </w:p>
        </w:tc>
      </w:tr>
      <w:tr w:rsidR="00BA74E3" w:rsidRPr="00BA74E3" w:rsidTr="004E639E">
        <w:trPr>
          <w:trHeight w:val="600"/>
        </w:trPr>
        <w:tc>
          <w:tcPr>
            <w:tcW w:w="3559" w:type="dxa"/>
            <w:shd w:val="clear" w:color="auto" w:fill="auto"/>
            <w:vAlign w:val="center"/>
            <w:hideMark/>
          </w:tcPr>
          <w:p w:rsidR="00C1003E" w:rsidRPr="00BA74E3" w:rsidRDefault="00C1003E" w:rsidP="0009244B">
            <w:pPr>
              <w:spacing w:before="120" w:after="240" w:line="320" w:lineRule="exact"/>
              <w:contextualSpacing/>
              <w:rPr>
                <w:rFonts w:asciiTheme="minorHAnsi" w:hAnsiTheme="minorHAnsi" w:cs="Arial"/>
                <w:sz w:val="20"/>
                <w:szCs w:val="20"/>
              </w:rPr>
            </w:pPr>
            <w:r w:rsidRPr="00BA74E3">
              <w:rPr>
                <w:rFonts w:asciiTheme="minorHAnsi" w:hAnsiTheme="minorHAnsi" w:cs="Arial"/>
                <w:sz w:val="20"/>
                <w:szCs w:val="20"/>
              </w:rPr>
              <w:t>Acidez volátil máxima en gramos por litro de ácido acético</w:t>
            </w:r>
          </w:p>
        </w:tc>
        <w:tc>
          <w:tcPr>
            <w:tcW w:w="1418" w:type="dxa"/>
            <w:shd w:val="clear" w:color="auto" w:fill="auto"/>
            <w:noWrap/>
            <w:vAlign w:val="center"/>
            <w:hideMark/>
          </w:tcPr>
          <w:p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0,8</w:t>
            </w:r>
          </w:p>
        </w:tc>
        <w:tc>
          <w:tcPr>
            <w:tcW w:w="1275" w:type="dxa"/>
            <w:shd w:val="clear" w:color="auto" w:fill="auto"/>
            <w:noWrap/>
            <w:vAlign w:val="center"/>
            <w:hideMark/>
          </w:tcPr>
          <w:p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0,8</w:t>
            </w:r>
          </w:p>
        </w:tc>
        <w:tc>
          <w:tcPr>
            <w:tcW w:w="1134" w:type="dxa"/>
            <w:vAlign w:val="center"/>
          </w:tcPr>
          <w:p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0,8</w:t>
            </w:r>
          </w:p>
        </w:tc>
        <w:tc>
          <w:tcPr>
            <w:tcW w:w="1134" w:type="dxa"/>
            <w:shd w:val="clear" w:color="auto" w:fill="auto"/>
            <w:noWrap/>
            <w:vAlign w:val="center"/>
            <w:hideMark/>
          </w:tcPr>
          <w:p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0,8*</w:t>
            </w:r>
          </w:p>
        </w:tc>
      </w:tr>
      <w:tr w:rsidR="00BA74E3" w:rsidRPr="00BA74E3" w:rsidTr="004E639E">
        <w:trPr>
          <w:trHeight w:val="600"/>
        </w:trPr>
        <w:tc>
          <w:tcPr>
            <w:tcW w:w="3559" w:type="dxa"/>
            <w:shd w:val="clear" w:color="auto" w:fill="auto"/>
            <w:noWrap/>
            <w:vAlign w:val="center"/>
            <w:hideMark/>
          </w:tcPr>
          <w:p w:rsidR="00C1003E" w:rsidRPr="00BA74E3" w:rsidRDefault="00C1003E" w:rsidP="0009244B">
            <w:pPr>
              <w:spacing w:before="120" w:after="240" w:line="320" w:lineRule="exact"/>
              <w:contextualSpacing/>
              <w:jc w:val="both"/>
              <w:rPr>
                <w:rFonts w:asciiTheme="minorHAnsi" w:hAnsiTheme="minorHAnsi" w:cs="Arial"/>
                <w:sz w:val="20"/>
                <w:szCs w:val="20"/>
              </w:rPr>
            </w:pPr>
            <w:r w:rsidRPr="00BA74E3">
              <w:rPr>
                <w:rFonts w:asciiTheme="minorHAnsi" w:eastAsia="Arial" w:hAnsiTheme="minorHAnsi" w:cs="Arial"/>
                <w:sz w:val="20"/>
                <w:szCs w:val="20"/>
              </w:rPr>
              <w:t>Anhídrido sulfuroso total máximo expresado en miligramos por litro</w:t>
            </w:r>
          </w:p>
        </w:tc>
        <w:tc>
          <w:tcPr>
            <w:tcW w:w="1418" w:type="dxa"/>
            <w:shd w:val="clear" w:color="auto" w:fill="auto"/>
            <w:noWrap/>
            <w:vAlign w:val="center"/>
            <w:hideMark/>
          </w:tcPr>
          <w:p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150</w:t>
            </w:r>
          </w:p>
        </w:tc>
        <w:tc>
          <w:tcPr>
            <w:tcW w:w="1275" w:type="dxa"/>
            <w:shd w:val="clear" w:color="auto" w:fill="auto"/>
            <w:noWrap/>
            <w:vAlign w:val="center"/>
            <w:hideMark/>
          </w:tcPr>
          <w:p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150</w:t>
            </w:r>
          </w:p>
        </w:tc>
        <w:tc>
          <w:tcPr>
            <w:tcW w:w="1134" w:type="dxa"/>
            <w:vAlign w:val="center"/>
          </w:tcPr>
          <w:p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150</w:t>
            </w:r>
          </w:p>
        </w:tc>
        <w:tc>
          <w:tcPr>
            <w:tcW w:w="1134" w:type="dxa"/>
            <w:shd w:val="clear" w:color="auto" w:fill="auto"/>
            <w:noWrap/>
            <w:vAlign w:val="center"/>
            <w:hideMark/>
          </w:tcPr>
          <w:p w:rsidR="00C1003E" w:rsidRPr="00BA74E3" w:rsidRDefault="00C1003E" w:rsidP="0009244B">
            <w:pPr>
              <w:spacing w:before="120" w:after="240" w:line="320" w:lineRule="exact"/>
              <w:contextualSpacing/>
              <w:jc w:val="right"/>
              <w:rPr>
                <w:rFonts w:asciiTheme="minorHAnsi" w:hAnsiTheme="minorHAnsi" w:cs="Arial"/>
                <w:sz w:val="20"/>
                <w:szCs w:val="20"/>
              </w:rPr>
            </w:pPr>
            <w:r w:rsidRPr="00BA74E3">
              <w:rPr>
                <w:rFonts w:asciiTheme="minorHAnsi" w:hAnsiTheme="minorHAnsi" w:cs="Arial"/>
                <w:sz w:val="20"/>
                <w:szCs w:val="20"/>
              </w:rPr>
              <w:t>130</w:t>
            </w:r>
          </w:p>
        </w:tc>
      </w:tr>
    </w:tbl>
    <w:p w:rsidR="00C1003E" w:rsidRPr="00BA74E3" w:rsidRDefault="00C1003E" w:rsidP="0009244B">
      <w:pPr>
        <w:spacing w:before="120" w:after="240"/>
        <w:ind w:left="284" w:right="612"/>
        <w:contextualSpacing/>
        <w:jc w:val="both"/>
        <w:rPr>
          <w:rFonts w:asciiTheme="minorHAnsi" w:eastAsia="Calibri" w:hAnsiTheme="minorHAnsi" w:cs="Arial"/>
          <w:i/>
          <w:sz w:val="18"/>
          <w:szCs w:val="18"/>
        </w:rPr>
      </w:pPr>
      <w:r w:rsidRPr="00BA74E3">
        <w:rPr>
          <w:rFonts w:asciiTheme="minorHAnsi" w:eastAsia="Calibri" w:hAnsiTheme="minorHAnsi" w:cs="Arial"/>
          <w:i/>
          <w:sz w:val="18"/>
          <w:szCs w:val="18"/>
        </w:rPr>
        <w:t>*En vinos de primer año, para vinos de segundo año y sucesivos la acidez volátil no podrá ser superior a 1 gr/l de ácido acético.</w:t>
      </w:r>
    </w:p>
    <w:p w:rsidR="0009244B" w:rsidRPr="00BA74E3" w:rsidRDefault="00C1003E" w:rsidP="0009244B">
      <w:pPr>
        <w:spacing w:before="120" w:after="240"/>
        <w:ind w:left="284" w:right="612"/>
        <w:contextualSpacing/>
        <w:jc w:val="both"/>
        <w:rPr>
          <w:rFonts w:asciiTheme="minorHAnsi" w:eastAsia="Calibri" w:hAnsiTheme="minorHAnsi" w:cs="Arial"/>
          <w:i/>
          <w:sz w:val="18"/>
          <w:szCs w:val="18"/>
        </w:rPr>
      </w:pPr>
      <w:r w:rsidRPr="00BA74E3">
        <w:rPr>
          <w:rFonts w:asciiTheme="minorHAnsi" w:eastAsia="Calibri" w:hAnsiTheme="minorHAnsi" w:cs="Arial"/>
          <w:i/>
          <w:sz w:val="18"/>
          <w:szCs w:val="18"/>
        </w:rPr>
        <w:t>Los parámetros analíticos no establecidos en el presente documento se ajustarán a lo establecido en la normativa vigente.</w:t>
      </w:r>
    </w:p>
    <w:p w:rsidR="00C1003E" w:rsidRPr="00BA74E3" w:rsidRDefault="00C1003E" w:rsidP="00B86CD4">
      <w:pPr>
        <w:spacing w:before="120" w:after="240"/>
        <w:ind w:right="612"/>
        <w:contextualSpacing/>
        <w:jc w:val="both"/>
        <w:rPr>
          <w:rFonts w:asciiTheme="minorHAnsi" w:eastAsia="Calibri" w:hAnsiTheme="minorHAnsi" w:cs="Arial"/>
          <w:i/>
          <w:sz w:val="18"/>
          <w:szCs w:val="18"/>
        </w:rPr>
      </w:pPr>
    </w:p>
    <w:p w:rsidR="0041403A" w:rsidRPr="00BA74E3" w:rsidRDefault="0041403A">
      <w:pPr>
        <w:spacing w:after="0" w:line="240" w:lineRule="auto"/>
        <w:rPr>
          <w:rFonts w:asciiTheme="minorHAnsi" w:eastAsia="Calibri" w:hAnsiTheme="minorHAnsi" w:cs="Arial"/>
          <w:i/>
          <w:sz w:val="18"/>
          <w:szCs w:val="18"/>
        </w:rPr>
      </w:pPr>
      <w:r w:rsidRPr="00BA74E3">
        <w:rPr>
          <w:rFonts w:asciiTheme="minorHAnsi" w:eastAsia="Calibri" w:hAnsiTheme="minorHAnsi" w:cs="Arial"/>
          <w:i/>
          <w:sz w:val="18"/>
          <w:szCs w:val="18"/>
        </w:rPr>
        <w:br w:type="page"/>
      </w:r>
    </w:p>
    <w:p w:rsidR="00503363" w:rsidRPr="00BA74E3" w:rsidRDefault="00503363" w:rsidP="00B86CD4">
      <w:pPr>
        <w:spacing w:before="120" w:after="240"/>
        <w:ind w:right="612"/>
        <w:contextualSpacing/>
        <w:jc w:val="both"/>
        <w:rPr>
          <w:rFonts w:asciiTheme="minorHAnsi" w:eastAsia="Calibri" w:hAnsiTheme="minorHAnsi" w:cs="Arial"/>
          <w:i/>
          <w:sz w:val="18"/>
          <w:szCs w:val="18"/>
        </w:rPr>
      </w:pPr>
    </w:p>
    <w:p w:rsidR="00C1003E" w:rsidRPr="00BA74E3" w:rsidRDefault="00C1003E" w:rsidP="0009244B">
      <w:pPr>
        <w:numPr>
          <w:ilvl w:val="0"/>
          <w:numId w:val="7"/>
        </w:numPr>
        <w:spacing w:before="120" w:after="240" w:line="320" w:lineRule="exact"/>
        <w:jc w:val="both"/>
        <w:rPr>
          <w:rFonts w:asciiTheme="minorHAnsi" w:hAnsiTheme="minorHAnsi" w:cs="Arial"/>
          <w:b/>
        </w:rPr>
      </w:pPr>
      <w:r w:rsidRPr="00BA74E3">
        <w:rPr>
          <w:rFonts w:asciiTheme="minorHAnsi" w:hAnsiTheme="minorHAnsi" w:cs="Arial"/>
          <w:b/>
        </w:rPr>
        <w:t>Características organolépticas.</w:t>
      </w:r>
    </w:p>
    <w:p w:rsidR="00C1003E" w:rsidRPr="00BA74E3" w:rsidRDefault="00C1003E" w:rsidP="0009244B">
      <w:pPr>
        <w:numPr>
          <w:ilvl w:val="0"/>
          <w:numId w:val="8"/>
        </w:numPr>
        <w:spacing w:before="120" w:after="240" w:line="320" w:lineRule="exact"/>
        <w:jc w:val="both"/>
        <w:rPr>
          <w:rFonts w:asciiTheme="minorHAnsi" w:hAnsiTheme="minorHAnsi" w:cs="Arial"/>
          <w:b/>
        </w:rPr>
      </w:pPr>
      <w:r w:rsidRPr="00BA74E3">
        <w:rPr>
          <w:rFonts w:asciiTheme="minorHAnsi" w:hAnsiTheme="minorHAnsi" w:cs="Arial"/>
          <w:b/>
          <w:u w:val="single"/>
        </w:rPr>
        <w:t>Vino Blanco</w:t>
      </w:r>
      <w:r w:rsidRPr="00BA74E3">
        <w:rPr>
          <w:rFonts w:asciiTheme="minorHAnsi" w:hAnsiTheme="minorHAnsi" w:cs="Arial"/>
          <w:b/>
        </w:rPr>
        <w:t xml:space="preserve">: </w:t>
      </w:r>
    </w:p>
    <w:p w:rsidR="00C1003E" w:rsidRPr="00BA74E3" w:rsidRDefault="00C1003E" w:rsidP="0009244B">
      <w:pPr>
        <w:autoSpaceDE w:val="0"/>
        <w:autoSpaceDN w:val="0"/>
        <w:adjustRightInd w:val="0"/>
        <w:spacing w:before="120" w:after="120" w:line="320" w:lineRule="exact"/>
        <w:ind w:left="403"/>
        <w:jc w:val="both"/>
        <w:rPr>
          <w:rFonts w:asciiTheme="minorHAnsi" w:hAnsiTheme="minorHAnsi" w:cs="Arial"/>
        </w:rPr>
      </w:pPr>
      <w:r w:rsidRPr="00BA74E3">
        <w:rPr>
          <w:rFonts w:asciiTheme="minorHAnsi" w:hAnsiTheme="minorHAnsi" w:cs="Arial"/>
          <w:b/>
        </w:rPr>
        <w:t>Fase visual:</w:t>
      </w:r>
      <w:r w:rsidR="00503363" w:rsidRPr="00BA74E3">
        <w:rPr>
          <w:rFonts w:asciiTheme="minorHAnsi" w:hAnsiTheme="minorHAnsi" w:cs="Arial"/>
          <w:b/>
        </w:rPr>
        <w:t xml:space="preserve"> </w:t>
      </w:r>
      <w:r w:rsidRPr="00BA74E3">
        <w:rPr>
          <w:rFonts w:asciiTheme="minorHAnsi" w:hAnsiTheme="minorHAnsi" w:cs="Arial"/>
        </w:rPr>
        <w:t>Limpio y de color de amarillo acerado hasta amarillo dorado.</w:t>
      </w:r>
    </w:p>
    <w:p w:rsidR="00C1003E" w:rsidRPr="00BA74E3" w:rsidRDefault="00C1003E" w:rsidP="0009244B">
      <w:pPr>
        <w:autoSpaceDE w:val="0"/>
        <w:autoSpaceDN w:val="0"/>
        <w:adjustRightInd w:val="0"/>
        <w:spacing w:before="120" w:after="120" w:line="320" w:lineRule="exact"/>
        <w:ind w:left="403"/>
        <w:jc w:val="both"/>
        <w:rPr>
          <w:rFonts w:asciiTheme="minorHAnsi" w:hAnsiTheme="minorHAnsi" w:cs="Arial"/>
          <w:strike/>
        </w:rPr>
      </w:pPr>
      <w:r w:rsidRPr="00BA74E3">
        <w:rPr>
          <w:rFonts w:asciiTheme="minorHAnsi" w:hAnsiTheme="minorHAnsi" w:cs="Arial"/>
          <w:b/>
        </w:rPr>
        <w:t xml:space="preserve">Fase olfativa: </w:t>
      </w:r>
      <w:r w:rsidRPr="00BA74E3">
        <w:rPr>
          <w:rFonts w:asciiTheme="minorHAnsi" w:hAnsiTheme="minorHAnsi" w:cs="Arial"/>
        </w:rPr>
        <w:t>Vinos francos, de intensidad de media a alta, con aromas afrutados (fruta blanca, fruta de hueso, cítricos) y/o florales, (flores blancas, flores amarillas)</w:t>
      </w:r>
      <w:r w:rsidRPr="00BA74E3">
        <w:rPr>
          <w:rFonts w:asciiTheme="minorHAnsi" w:hAnsiTheme="minorHAnsi" w:cs="Arial"/>
          <w:b/>
        </w:rPr>
        <w:t xml:space="preserve">. </w:t>
      </w:r>
      <w:r w:rsidRPr="00BA74E3">
        <w:rPr>
          <w:rFonts w:asciiTheme="minorHAnsi" w:hAnsiTheme="minorHAnsi" w:cs="Arial"/>
        </w:rPr>
        <w:t>En vinos blancos fermentados o envejecidos en barrica, además de los anteriores aparecerán aromas propios de la fermentación y/o envejecimiento en barrica, tales como frutos secos y/o tostados y/o vainilla y/o pastelería.</w:t>
      </w:r>
    </w:p>
    <w:p w:rsidR="00C1003E" w:rsidRPr="00BA74E3" w:rsidRDefault="00C1003E" w:rsidP="0009244B">
      <w:pPr>
        <w:autoSpaceDE w:val="0"/>
        <w:autoSpaceDN w:val="0"/>
        <w:adjustRightInd w:val="0"/>
        <w:spacing w:before="120" w:after="120" w:line="320" w:lineRule="exact"/>
        <w:ind w:left="403"/>
        <w:jc w:val="both"/>
        <w:rPr>
          <w:rFonts w:asciiTheme="minorHAnsi" w:hAnsiTheme="minorHAnsi" w:cs="Arial"/>
        </w:rPr>
      </w:pPr>
      <w:r w:rsidRPr="00BA74E3">
        <w:rPr>
          <w:rFonts w:asciiTheme="minorHAnsi" w:hAnsiTheme="minorHAnsi" w:cs="Arial"/>
          <w:b/>
        </w:rPr>
        <w:t>Fase gustativa:</w:t>
      </w:r>
      <w:r w:rsidRPr="00BA74E3">
        <w:rPr>
          <w:rFonts w:asciiTheme="minorHAnsi" w:hAnsiTheme="minorHAnsi" w:cs="Arial"/>
        </w:rPr>
        <w:t xml:space="preserve"> Vinos frescos, con cuerpo de medio a alto y persistencia de media a alta.</w:t>
      </w:r>
    </w:p>
    <w:p w:rsidR="00C1003E" w:rsidRPr="00BA74E3" w:rsidRDefault="00C1003E" w:rsidP="0009244B">
      <w:pPr>
        <w:numPr>
          <w:ilvl w:val="0"/>
          <w:numId w:val="8"/>
        </w:numPr>
        <w:spacing w:before="120" w:after="240" w:line="320" w:lineRule="exact"/>
        <w:jc w:val="both"/>
        <w:rPr>
          <w:rFonts w:asciiTheme="minorHAnsi" w:hAnsiTheme="minorHAnsi" w:cs="Arial"/>
          <w:b/>
          <w:u w:val="single"/>
        </w:rPr>
      </w:pPr>
      <w:r w:rsidRPr="00BA74E3">
        <w:rPr>
          <w:rFonts w:asciiTheme="minorHAnsi" w:hAnsiTheme="minorHAnsi" w:cs="Arial"/>
          <w:b/>
          <w:u w:val="single"/>
        </w:rPr>
        <w:t>Vino rosado:</w:t>
      </w:r>
    </w:p>
    <w:p w:rsidR="00C1003E" w:rsidRPr="00BA74E3" w:rsidRDefault="00C1003E" w:rsidP="0009244B">
      <w:pPr>
        <w:autoSpaceDE w:val="0"/>
        <w:autoSpaceDN w:val="0"/>
        <w:adjustRightInd w:val="0"/>
        <w:spacing w:before="120" w:after="120" w:line="320" w:lineRule="exact"/>
        <w:ind w:left="405"/>
        <w:jc w:val="both"/>
        <w:rPr>
          <w:rFonts w:asciiTheme="minorHAnsi" w:hAnsiTheme="minorHAnsi" w:cs="Arial"/>
        </w:rPr>
      </w:pPr>
      <w:r w:rsidRPr="00BA74E3">
        <w:rPr>
          <w:rFonts w:asciiTheme="minorHAnsi" w:hAnsiTheme="minorHAnsi" w:cs="Arial"/>
          <w:b/>
        </w:rPr>
        <w:t>Fase visual:</w:t>
      </w:r>
      <w:r w:rsidRPr="00BA74E3">
        <w:rPr>
          <w:rFonts w:asciiTheme="minorHAnsi" w:hAnsiTheme="minorHAnsi" w:cs="Arial"/>
        </w:rPr>
        <w:t xml:space="preserve"> Limpio, el color puede ir del rosa ligero al rojo rubí, también pudiendo presentar tonos asalmonados. La capa puede variar de muy baja a media.</w:t>
      </w:r>
    </w:p>
    <w:p w:rsidR="00C1003E" w:rsidRPr="00BA74E3" w:rsidRDefault="00C1003E" w:rsidP="0009244B">
      <w:pPr>
        <w:autoSpaceDE w:val="0"/>
        <w:autoSpaceDN w:val="0"/>
        <w:adjustRightInd w:val="0"/>
        <w:spacing w:before="120" w:after="120" w:line="320" w:lineRule="exact"/>
        <w:ind w:left="405"/>
        <w:jc w:val="both"/>
        <w:rPr>
          <w:rFonts w:asciiTheme="minorHAnsi" w:hAnsiTheme="minorHAnsi" w:cs="Arial"/>
        </w:rPr>
      </w:pPr>
      <w:r w:rsidRPr="00BA74E3">
        <w:rPr>
          <w:rFonts w:asciiTheme="minorHAnsi" w:hAnsiTheme="minorHAnsi" w:cs="Arial"/>
          <w:b/>
        </w:rPr>
        <w:t>Fase olfativa:</w:t>
      </w:r>
      <w:r w:rsidRPr="00BA74E3">
        <w:rPr>
          <w:rFonts w:asciiTheme="minorHAnsi" w:hAnsiTheme="minorHAnsi" w:cs="Arial"/>
        </w:rPr>
        <w:t xml:space="preserve"> Franqueza, de intensidad aromática de media a alta, con presencia de aromas afrutados (fruta roja, fruta negra, cítricos) y/o florales (flores blancas, flores violetas).</w:t>
      </w:r>
    </w:p>
    <w:p w:rsidR="00C1003E" w:rsidRPr="00BA74E3" w:rsidRDefault="00C1003E" w:rsidP="0009244B">
      <w:pPr>
        <w:autoSpaceDE w:val="0"/>
        <w:autoSpaceDN w:val="0"/>
        <w:adjustRightInd w:val="0"/>
        <w:spacing w:before="120" w:after="120" w:line="320" w:lineRule="exact"/>
        <w:ind w:left="360"/>
        <w:jc w:val="both"/>
        <w:rPr>
          <w:rFonts w:asciiTheme="minorHAnsi" w:hAnsiTheme="minorHAnsi" w:cs="Arial"/>
        </w:rPr>
      </w:pPr>
      <w:r w:rsidRPr="00BA74E3">
        <w:rPr>
          <w:rFonts w:asciiTheme="minorHAnsi" w:hAnsiTheme="minorHAnsi" w:cs="Arial"/>
          <w:b/>
        </w:rPr>
        <w:t xml:space="preserve">Fase gustativa: </w:t>
      </w:r>
      <w:r w:rsidRPr="00BA74E3">
        <w:rPr>
          <w:rFonts w:asciiTheme="minorHAnsi" w:hAnsiTheme="minorHAnsi" w:cs="Arial"/>
        </w:rPr>
        <w:t>Sensaciones de frescura, cuerpo de medio a alto y persistencia de media a alta.</w:t>
      </w:r>
    </w:p>
    <w:p w:rsidR="00C1003E" w:rsidRPr="00BA74E3" w:rsidRDefault="00C1003E" w:rsidP="0009244B">
      <w:pPr>
        <w:numPr>
          <w:ilvl w:val="0"/>
          <w:numId w:val="8"/>
        </w:numPr>
        <w:spacing w:before="120" w:after="240" w:line="320" w:lineRule="exact"/>
        <w:jc w:val="both"/>
        <w:rPr>
          <w:rFonts w:asciiTheme="minorHAnsi" w:hAnsiTheme="minorHAnsi" w:cs="Arial"/>
          <w:b/>
        </w:rPr>
      </w:pPr>
      <w:r w:rsidRPr="00BA74E3">
        <w:rPr>
          <w:rFonts w:asciiTheme="minorHAnsi" w:hAnsiTheme="minorHAnsi" w:cs="Arial"/>
          <w:b/>
          <w:u w:val="single"/>
        </w:rPr>
        <w:t>Vino clarete</w:t>
      </w:r>
      <w:r w:rsidRPr="00BA74E3">
        <w:rPr>
          <w:rFonts w:asciiTheme="minorHAnsi" w:hAnsiTheme="minorHAnsi" w:cs="Arial"/>
          <w:b/>
        </w:rPr>
        <w:t>:</w:t>
      </w:r>
    </w:p>
    <w:p w:rsidR="00C1003E" w:rsidRPr="00BA74E3" w:rsidRDefault="00C1003E" w:rsidP="0009244B">
      <w:pPr>
        <w:autoSpaceDE w:val="0"/>
        <w:autoSpaceDN w:val="0"/>
        <w:adjustRightInd w:val="0"/>
        <w:spacing w:before="120" w:after="120" w:line="320" w:lineRule="exact"/>
        <w:ind w:left="405"/>
        <w:jc w:val="both"/>
        <w:rPr>
          <w:rFonts w:asciiTheme="minorHAnsi" w:hAnsiTheme="minorHAnsi" w:cs="Arial"/>
        </w:rPr>
      </w:pPr>
      <w:r w:rsidRPr="00BA74E3">
        <w:rPr>
          <w:rFonts w:asciiTheme="minorHAnsi" w:hAnsiTheme="minorHAnsi" w:cs="Arial"/>
          <w:b/>
        </w:rPr>
        <w:t>Fase visual:</w:t>
      </w:r>
      <w:r w:rsidRPr="00BA74E3">
        <w:rPr>
          <w:rFonts w:asciiTheme="minorHAnsi" w:hAnsiTheme="minorHAnsi" w:cs="Arial"/>
        </w:rPr>
        <w:t xml:space="preserve"> vino limpio, cuyo color varía del rosa pálido al rojo rubí, pudiendo tener una capa que va de muy baja a media.</w:t>
      </w:r>
    </w:p>
    <w:p w:rsidR="00C1003E" w:rsidRPr="00BA74E3" w:rsidRDefault="00C1003E" w:rsidP="0009244B">
      <w:pPr>
        <w:autoSpaceDE w:val="0"/>
        <w:autoSpaceDN w:val="0"/>
        <w:adjustRightInd w:val="0"/>
        <w:spacing w:before="120" w:after="120" w:line="320" w:lineRule="exact"/>
        <w:ind w:left="405"/>
        <w:jc w:val="both"/>
        <w:rPr>
          <w:rFonts w:asciiTheme="minorHAnsi" w:hAnsiTheme="minorHAnsi" w:cs="Arial"/>
        </w:rPr>
      </w:pPr>
      <w:r w:rsidRPr="00BA74E3">
        <w:rPr>
          <w:rFonts w:asciiTheme="minorHAnsi" w:hAnsiTheme="minorHAnsi" w:cs="Arial"/>
          <w:b/>
        </w:rPr>
        <w:t>Fase olfativa:</w:t>
      </w:r>
      <w:r w:rsidRPr="00BA74E3">
        <w:rPr>
          <w:rFonts w:asciiTheme="minorHAnsi" w:hAnsiTheme="minorHAnsi" w:cs="Arial"/>
        </w:rPr>
        <w:t xml:space="preserve"> franqueza, de intensidad de media a alta, con presencia de aromas a frutas rojas y/o negras y/o flores violetas.</w:t>
      </w:r>
    </w:p>
    <w:p w:rsidR="0009244B" w:rsidRPr="00BA74E3" w:rsidRDefault="00C1003E" w:rsidP="0009244B">
      <w:pPr>
        <w:autoSpaceDE w:val="0"/>
        <w:autoSpaceDN w:val="0"/>
        <w:adjustRightInd w:val="0"/>
        <w:spacing w:before="120" w:after="120" w:line="320" w:lineRule="exact"/>
        <w:ind w:left="405"/>
        <w:jc w:val="both"/>
        <w:rPr>
          <w:rFonts w:asciiTheme="minorHAnsi" w:hAnsiTheme="minorHAnsi" w:cs="Arial"/>
        </w:rPr>
      </w:pPr>
      <w:r w:rsidRPr="00BA74E3">
        <w:rPr>
          <w:rFonts w:asciiTheme="minorHAnsi" w:hAnsiTheme="minorHAnsi" w:cs="Arial"/>
          <w:b/>
        </w:rPr>
        <w:t>Fase gustativa:</w:t>
      </w:r>
      <w:r w:rsidRPr="00BA74E3">
        <w:rPr>
          <w:rFonts w:asciiTheme="minorHAnsi" w:hAnsiTheme="minorHAnsi" w:cs="Arial"/>
        </w:rPr>
        <w:t xml:space="preserve"> vino fresco, de una persistencia de media a alta, así como cuerpo de medio a alto.</w:t>
      </w:r>
    </w:p>
    <w:p w:rsidR="00C1003E" w:rsidRPr="00BA74E3" w:rsidRDefault="0009244B" w:rsidP="00B86CD4">
      <w:pPr>
        <w:spacing w:after="0" w:line="240" w:lineRule="auto"/>
        <w:rPr>
          <w:rFonts w:asciiTheme="minorHAnsi" w:hAnsiTheme="minorHAnsi" w:cs="Arial"/>
        </w:rPr>
      </w:pPr>
      <w:r w:rsidRPr="00BA74E3">
        <w:rPr>
          <w:rFonts w:asciiTheme="minorHAnsi" w:hAnsiTheme="minorHAnsi" w:cs="Arial"/>
        </w:rPr>
        <w:br w:type="page"/>
      </w:r>
    </w:p>
    <w:p w:rsidR="00C1003E" w:rsidRPr="00BA74E3" w:rsidRDefault="00C1003E" w:rsidP="0009244B">
      <w:pPr>
        <w:numPr>
          <w:ilvl w:val="0"/>
          <w:numId w:val="8"/>
        </w:numPr>
        <w:spacing w:before="120" w:after="240" w:line="320" w:lineRule="exact"/>
        <w:jc w:val="both"/>
        <w:rPr>
          <w:rFonts w:asciiTheme="minorHAnsi" w:hAnsiTheme="minorHAnsi" w:cs="Arial"/>
          <w:b/>
          <w:u w:val="single"/>
        </w:rPr>
      </w:pPr>
      <w:r w:rsidRPr="00BA74E3">
        <w:rPr>
          <w:rFonts w:asciiTheme="minorHAnsi" w:hAnsiTheme="minorHAnsi" w:cs="Arial"/>
          <w:b/>
          <w:u w:val="single"/>
        </w:rPr>
        <w:lastRenderedPageBreak/>
        <w:t>Vino tinto:</w:t>
      </w:r>
    </w:p>
    <w:p w:rsidR="00C1003E" w:rsidRPr="00BA74E3" w:rsidRDefault="00C1003E" w:rsidP="0009244B">
      <w:pPr>
        <w:autoSpaceDE w:val="0"/>
        <w:autoSpaceDN w:val="0"/>
        <w:adjustRightInd w:val="0"/>
        <w:spacing w:before="120" w:after="120" w:line="320" w:lineRule="exact"/>
        <w:ind w:left="403"/>
        <w:jc w:val="both"/>
        <w:rPr>
          <w:rFonts w:asciiTheme="minorHAnsi" w:hAnsiTheme="minorHAnsi" w:cs="Arial"/>
        </w:rPr>
      </w:pPr>
      <w:r w:rsidRPr="00BA74E3">
        <w:rPr>
          <w:rFonts w:asciiTheme="minorHAnsi" w:hAnsiTheme="minorHAnsi" w:cs="Arial"/>
          <w:b/>
        </w:rPr>
        <w:t>Fase visual:</w:t>
      </w:r>
      <w:r w:rsidRPr="00BA74E3">
        <w:rPr>
          <w:rFonts w:asciiTheme="minorHAnsi" w:hAnsiTheme="minorHAnsi" w:cs="Arial"/>
        </w:rPr>
        <w:t xml:space="preserve"> Vino limpio, de capa media a muy alta, pudiendo variar el color del violáceo al rojo.</w:t>
      </w:r>
    </w:p>
    <w:p w:rsidR="00C1003E" w:rsidRPr="00BA74E3" w:rsidRDefault="00C1003E" w:rsidP="0009244B">
      <w:pPr>
        <w:autoSpaceDE w:val="0"/>
        <w:autoSpaceDN w:val="0"/>
        <w:adjustRightInd w:val="0"/>
        <w:spacing w:before="120" w:after="120" w:line="320" w:lineRule="exact"/>
        <w:ind w:left="403"/>
        <w:jc w:val="both"/>
        <w:rPr>
          <w:rFonts w:asciiTheme="minorHAnsi" w:hAnsiTheme="minorHAnsi" w:cs="Arial"/>
        </w:rPr>
      </w:pPr>
      <w:r w:rsidRPr="00BA74E3">
        <w:rPr>
          <w:rFonts w:asciiTheme="minorHAnsi" w:hAnsiTheme="minorHAnsi" w:cs="Arial"/>
          <w:b/>
        </w:rPr>
        <w:t>Fase olfativa:</w:t>
      </w:r>
      <w:r w:rsidRPr="00BA74E3">
        <w:rPr>
          <w:rFonts w:asciiTheme="minorHAnsi" w:hAnsiTheme="minorHAnsi" w:cs="Arial"/>
        </w:rPr>
        <w:t xml:space="preserve"> Francos, de intensidad aromática de media a alta, con presencia de aromas de fruta roja y/o negra y/o flores violetas.</w:t>
      </w:r>
    </w:p>
    <w:p w:rsidR="00C1003E" w:rsidRPr="00BA74E3" w:rsidRDefault="00C1003E" w:rsidP="0009244B">
      <w:pPr>
        <w:autoSpaceDE w:val="0"/>
        <w:autoSpaceDN w:val="0"/>
        <w:adjustRightInd w:val="0"/>
        <w:spacing w:before="120" w:after="120" w:line="320" w:lineRule="exact"/>
        <w:ind w:left="403"/>
        <w:jc w:val="both"/>
        <w:rPr>
          <w:rFonts w:asciiTheme="minorHAnsi" w:hAnsiTheme="minorHAnsi" w:cs="Arial"/>
        </w:rPr>
      </w:pPr>
      <w:r w:rsidRPr="00BA74E3">
        <w:rPr>
          <w:rFonts w:asciiTheme="minorHAnsi" w:hAnsiTheme="minorHAnsi" w:cs="Arial"/>
          <w:b/>
        </w:rPr>
        <w:t>Fase gustativa</w:t>
      </w:r>
      <w:r w:rsidR="00503363" w:rsidRPr="00BA74E3">
        <w:rPr>
          <w:rFonts w:asciiTheme="minorHAnsi" w:hAnsiTheme="minorHAnsi" w:cs="Arial"/>
          <w:b/>
        </w:rPr>
        <w:t xml:space="preserve">: </w:t>
      </w:r>
      <w:r w:rsidRPr="00BA74E3">
        <w:rPr>
          <w:rFonts w:asciiTheme="minorHAnsi" w:hAnsiTheme="minorHAnsi" w:cs="Arial"/>
        </w:rPr>
        <w:t>Vinos frescos, con estructura, persistentes y con cuerpo.</w:t>
      </w:r>
    </w:p>
    <w:p w:rsidR="00503363" w:rsidRPr="00BA74E3" w:rsidRDefault="00503363" w:rsidP="0009244B">
      <w:pPr>
        <w:autoSpaceDE w:val="0"/>
        <w:autoSpaceDN w:val="0"/>
        <w:adjustRightInd w:val="0"/>
        <w:spacing w:before="120" w:after="120" w:line="320" w:lineRule="exact"/>
        <w:ind w:left="403"/>
        <w:jc w:val="both"/>
        <w:rPr>
          <w:rFonts w:asciiTheme="minorHAnsi" w:hAnsiTheme="minorHAnsi" w:cs="Arial"/>
        </w:rPr>
      </w:pPr>
    </w:p>
    <w:p w:rsidR="00C1003E" w:rsidRPr="00BA74E3" w:rsidRDefault="00C1003E" w:rsidP="00503363">
      <w:pPr>
        <w:numPr>
          <w:ilvl w:val="0"/>
          <w:numId w:val="8"/>
        </w:numPr>
        <w:spacing w:before="120" w:after="240" w:line="320" w:lineRule="exact"/>
        <w:jc w:val="both"/>
        <w:rPr>
          <w:rFonts w:asciiTheme="minorHAnsi" w:hAnsiTheme="minorHAnsi" w:cs="Arial"/>
          <w:strike/>
          <w:u w:val="single"/>
        </w:rPr>
      </w:pPr>
      <w:r w:rsidRPr="00BA74E3">
        <w:rPr>
          <w:rFonts w:asciiTheme="minorHAnsi" w:hAnsiTheme="minorHAnsi" w:cs="Arial"/>
          <w:b/>
          <w:u w:val="single"/>
        </w:rPr>
        <w:t>Vino tinto envejecido:</w:t>
      </w:r>
      <w:r w:rsidRPr="00BA74E3">
        <w:rPr>
          <w:rFonts w:asciiTheme="minorHAnsi" w:hAnsiTheme="minorHAnsi" w:cs="Arial"/>
          <w:u w:val="single"/>
        </w:rPr>
        <w:t xml:space="preserve"> </w:t>
      </w:r>
    </w:p>
    <w:p w:rsidR="00C1003E" w:rsidRPr="00BA74E3" w:rsidRDefault="00C1003E" w:rsidP="0009244B">
      <w:pPr>
        <w:autoSpaceDE w:val="0"/>
        <w:autoSpaceDN w:val="0"/>
        <w:adjustRightInd w:val="0"/>
        <w:spacing w:before="120" w:after="120" w:line="320" w:lineRule="exact"/>
        <w:ind w:left="403"/>
        <w:jc w:val="both"/>
        <w:rPr>
          <w:rFonts w:asciiTheme="minorHAnsi" w:hAnsiTheme="minorHAnsi" w:cs="Arial"/>
        </w:rPr>
      </w:pPr>
      <w:r w:rsidRPr="00BA74E3">
        <w:rPr>
          <w:rFonts w:asciiTheme="minorHAnsi" w:hAnsiTheme="minorHAnsi" w:cs="Arial"/>
          <w:b/>
        </w:rPr>
        <w:t>Fase visual:</w:t>
      </w:r>
      <w:r w:rsidR="00503363" w:rsidRPr="00BA74E3">
        <w:rPr>
          <w:rFonts w:asciiTheme="minorHAnsi" w:hAnsiTheme="minorHAnsi" w:cs="Arial"/>
          <w:b/>
        </w:rPr>
        <w:t xml:space="preserve"> </w:t>
      </w:r>
      <w:r w:rsidRPr="00BA74E3">
        <w:rPr>
          <w:rFonts w:asciiTheme="minorHAnsi" w:hAnsiTheme="minorHAnsi" w:cs="Arial"/>
        </w:rPr>
        <w:t xml:space="preserve">Limpio, de color adecuado para su categoría. Para tinto roble y crianza, el color varía de violáceo al rojo, para reserva y gran reserva, el color va del rojo </w:t>
      </w:r>
      <w:proofErr w:type="gramStart"/>
      <w:r w:rsidRPr="00BA74E3">
        <w:rPr>
          <w:rFonts w:asciiTheme="minorHAnsi" w:hAnsiTheme="minorHAnsi" w:cs="Arial"/>
        </w:rPr>
        <w:t>al teja</w:t>
      </w:r>
      <w:proofErr w:type="gramEnd"/>
      <w:r w:rsidRPr="00BA74E3">
        <w:rPr>
          <w:rFonts w:asciiTheme="minorHAnsi" w:hAnsiTheme="minorHAnsi" w:cs="Arial"/>
        </w:rPr>
        <w:t>, presentando una capa de media a alta.</w:t>
      </w:r>
    </w:p>
    <w:p w:rsidR="00C1003E" w:rsidRPr="00BA74E3" w:rsidRDefault="00C1003E" w:rsidP="0009244B">
      <w:pPr>
        <w:autoSpaceDE w:val="0"/>
        <w:autoSpaceDN w:val="0"/>
        <w:adjustRightInd w:val="0"/>
        <w:spacing w:before="120" w:after="120" w:line="320" w:lineRule="exact"/>
        <w:ind w:left="403"/>
        <w:jc w:val="both"/>
        <w:rPr>
          <w:rFonts w:asciiTheme="minorHAnsi" w:hAnsiTheme="minorHAnsi" w:cs="Arial"/>
        </w:rPr>
      </w:pPr>
      <w:r w:rsidRPr="00BA74E3">
        <w:rPr>
          <w:rFonts w:asciiTheme="minorHAnsi" w:hAnsiTheme="minorHAnsi" w:cs="Arial"/>
          <w:b/>
        </w:rPr>
        <w:t>Fase olfativa:</w:t>
      </w:r>
      <w:r w:rsidRPr="00BA74E3">
        <w:rPr>
          <w:rFonts w:asciiTheme="minorHAnsi" w:hAnsiTheme="minorHAnsi" w:cs="Arial"/>
        </w:rPr>
        <w:t xml:space="preserve"> Franco, intensidad media-alta, con presencia de aromas afrutados (fruta roja, fruta negra, fruta madura) y/o florales (flores violetas), así como la presencia de aromas terciarios propios del envejecimiento en barrica tales como vainilla, coco, tostados, balsámicos, especiados.</w:t>
      </w:r>
    </w:p>
    <w:p w:rsidR="00C1003E" w:rsidRPr="00BA74E3" w:rsidRDefault="00C1003E" w:rsidP="0009244B">
      <w:pPr>
        <w:autoSpaceDE w:val="0"/>
        <w:autoSpaceDN w:val="0"/>
        <w:adjustRightInd w:val="0"/>
        <w:spacing w:before="120" w:after="120" w:line="320" w:lineRule="exact"/>
        <w:ind w:left="403"/>
        <w:jc w:val="both"/>
        <w:rPr>
          <w:rFonts w:asciiTheme="minorHAnsi" w:hAnsiTheme="minorHAnsi" w:cs="Arial"/>
        </w:rPr>
      </w:pPr>
      <w:r w:rsidRPr="00BA74E3">
        <w:rPr>
          <w:rFonts w:asciiTheme="minorHAnsi" w:hAnsiTheme="minorHAnsi" w:cs="Arial"/>
          <w:b/>
        </w:rPr>
        <w:t xml:space="preserve">Fase gustativa: </w:t>
      </w:r>
      <w:r w:rsidRPr="00BA74E3">
        <w:rPr>
          <w:rFonts w:asciiTheme="minorHAnsi" w:hAnsiTheme="minorHAnsi" w:cs="Arial"/>
        </w:rPr>
        <w:t>Vinos frescos, estructurados, de buena persistencia y buen cuerpo.</w:t>
      </w:r>
    </w:p>
    <w:p w:rsidR="00503363" w:rsidRPr="00BA74E3" w:rsidRDefault="00503363" w:rsidP="0009244B">
      <w:pPr>
        <w:autoSpaceDE w:val="0"/>
        <w:autoSpaceDN w:val="0"/>
        <w:adjustRightInd w:val="0"/>
        <w:spacing w:before="120" w:after="120" w:line="320" w:lineRule="exact"/>
        <w:ind w:left="403"/>
        <w:jc w:val="both"/>
        <w:rPr>
          <w:rFonts w:asciiTheme="minorHAnsi" w:hAnsiTheme="minorHAnsi" w:cs="Arial"/>
        </w:rPr>
      </w:pPr>
    </w:p>
    <w:p w:rsidR="00503363" w:rsidRPr="00BA74E3" w:rsidRDefault="00503363" w:rsidP="0009244B">
      <w:pPr>
        <w:autoSpaceDE w:val="0"/>
        <w:autoSpaceDN w:val="0"/>
        <w:adjustRightInd w:val="0"/>
        <w:spacing w:before="120" w:after="120" w:line="320" w:lineRule="exact"/>
        <w:ind w:left="403"/>
        <w:jc w:val="both"/>
        <w:rPr>
          <w:rFonts w:asciiTheme="minorHAnsi" w:hAnsiTheme="minorHAnsi" w:cs="Arial"/>
        </w:rPr>
      </w:pPr>
    </w:p>
    <w:p w:rsidR="00C1003E" w:rsidRPr="00BA74E3" w:rsidRDefault="00D212CD" w:rsidP="0009244B">
      <w:pPr>
        <w:numPr>
          <w:ilvl w:val="0"/>
          <w:numId w:val="3"/>
        </w:numPr>
        <w:spacing w:before="120" w:after="240" w:line="320" w:lineRule="exact"/>
        <w:jc w:val="both"/>
        <w:rPr>
          <w:rFonts w:asciiTheme="minorHAnsi" w:hAnsiTheme="minorHAnsi" w:cs="Arial"/>
          <w:b/>
        </w:rPr>
      </w:pPr>
      <w:r w:rsidRPr="00BA74E3">
        <w:rPr>
          <w:rFonts w:asciiTheme="minorHAnsi" w:hAnsiTheme="minorHAnsi" w:cs="Arial"/>
          <w:b/>
        </w:rPr>
        <w:t>PRÁCTICAS ENOLÓGICAS</w:t>
      </w:r>
      <w:r w:rsidR="00C1003E" w:rsidRPr="00BA74E3">
        <w:rPr>
          <w:rFonts w:asciiTheme="minorHAnsi" w:hAnsiTheme="minorHAnsi" w:cs="Arial"/>
          <w:b/>
        </w:rPr>
        <w:t>.</w:t>
      </w:r>
    </w:p>
    <w:p w:rsidR="00C1003E" w:rsidRPr="00BA74E3" w:rsidRDefault="00C1003E" w:rsidP="0009244B">
      <w:pPr>
        <w:numPr>
          <w:ilvl w:val="0"/>
          <w:numId w:val="10"/>
        </w:numPr>
        <w:spacing w:before="120" w:after="240" w:line="320" w:lineRule="exact"/>
        <w:jc w:val="both"/>
        <w:rPr>
          <w:rFonts w:asciiTheme="minorHAnsi" w:hAnsiTheme="minorHAnsi" w:cs="Arial"/>
          <w:b/>
        </w:rPr>
      </w:pPr>
      <w:r w:rsidRPr="00BA74E3">
        <w:rPr>
          <w:rFonts w:asciiTheme="minorHAnsi" w:hAnsiTheme="minorHAnsi" w:cs="Arial"/>
          <w:b/>
        </w:rPr>
        <w:t>Prácticas de cultivo.</w:t>
      </w:r>
    </w:p>
    <w:p w:rsidR="00C1003E" w:rsidRPr="00BA74E3" w:rsidRDefault="00C1003E" w:rsidP="0009244B">
      <w:pPr>
        <w:spacing w:before="120" w:after="240" w:line="320" w:lineRule="exact"/>
        <w:jc w:val="both"/>
        <w:rPr>
          <w:rFonts w:asciiTheme="minorHAnsi" w:hAnsiTheme="minorHAnsi" w:cs="Arial"/>
        </w:rPr>
      </w:pPr>
      <w:r w:rsidRPr="00BA74E3">
        <w:rPr>
          <w:rFonts w:asciiTheme="minorHAnsi" w:hAnsiTheme="minorHAnsi" w:cs="Arial"/>
        </w:rPr>
        <w:t xml:space="preserve">Para la obtención de la uva utilizada para la elaboración de los vinos de la </w:t>
      </w:r>
      <w:r w:rsidR="003242CD" w:rsidRPr="00BA74E3">
        <w:rPr>
          <w:rFonts w:asciiTheme="minorHAnsi" w:hAnsiTheme="minorHAnsi" w:cs="Arial"/>
        </w:rPr>
        <w:t>DOP</w:t>
      </w:r>
      <w:r w:rsidRPr="00BA74E3">
        <w:rPr>
          <w:rFonts w:asciiTheme="minorHAnsi" w:hAnsiTheme="minorHAnsi" w:cs="Arial"/>
        </w:rPr>
        <w:t xml:space="preserve"> «BIERZO» se tendrá en cuenta lo siguiente:</w:t>
      </w:r>
    </w:p>
    <w:p w:rsidR="00C1003E" w:rsidRPr="00BA74E3" w:rsidRDefault="00C1003E" w:rsidP="0009244B">
      <w:pPr>
        <w:numPr>
          <w:ilvl w:val="0"/>
          <w:numId w:val="4"/>
        </w:numPr>
        <w:spacing w:before="120" w:after="120" w:line="320" w:lineRule="exact"/>
        <w:ind w:left="1066" w:hanging="357"/>
        <w:jc w:val="both"/>
        <w:rPr>
          <w:rFonts w:asciiTheme="minorHAnsi" w:hAnsiTheme="minorHAnsi" w:cs="Arial"/>
        </w:rPr>
      </w:pPr>
      <w:r w:rsidRPr="00BA74E3">
        <w:rPr>
          <w:rFonts w:asciiTheme="minorHAnsi" w:hAnsiTheme="minorHAnsi" w:cs="Arial"/>
        </w:rPr>
        <w:t>La formación de la cepa se efectuará mediante el sistema tradicional en vaso y sus variantes, o mediante el sistema de formación en espaldera.</w:t>
      </w:r>
    </w:p>
    <w:p w:rsidR="00503363" w:rsidRPr="00BA74E3" w:rsidRDefault="00C1003E" w:rsidP="00503363">
      <w:pPr>
        <w:numPr>
          <w:ilvl w:val="0"/>
          <w:numId w:val="4"/>
        </w:numPr>
        <w:spacing w:before="120" w:after="120" w:line="320" w:lineRule="exact"/>
        <w:ind w:left="1066" w:hanging="357"/>
        <w:jc w:val="both"/>
        <w:rPr>
          <w:rFonts w:asciiTheme="minorHAnsi" w:hAnsiTheme="minorHAnsi" w:cs="Arial"/>
        </w:rPr>
      </w:pPr>
      <w:r w:rsidRPr="00BA74E3">
        <w:rPr>
          <w:rFonts w:asciiTheme="minorHAnsi" w:hAnsiTheme="minorHAnsi" w:cs="Arial"/>
        </w:rPr>
        <w:t>Queda prohibido el uso del riego en el cultivo de la vid para la elaboración de vinos con Denominación de Origen Bierzo. Solamente se permitirá regar los dos primeros años en nuevas plantaciones, para favore</w:t>
      </w:r>
      <w:r w:rsidR="00952FDB" w:rsidRPr="00BA74E3">
        <w:rPr>
          <w:rFonts w:asciiTheme="minorHAnsi" w:hAnsiTheme="minorHAnsi" w:cs="Arial"/>
        </w:rPr>
        <w:t>cer la implantación del cultivo</w:t>
      </w:r>
      <w:r w:rsidR="00B86CD4" w:rsidRPr="00BA74E3">
        <w:rPr>
          <w:rFonts w:asciiTheme="minorHAnsi" w:hAnsiTheme="minorHAnsi" w:cs="Arial"/>
        </w:rPr>
        <w:t>.</w:t>
      </w:r>
      <w:r w:rsidR="00952FDB" w:rsidRPr="00BA74E3">
        <w:rPr>
          <w:rFonts w:asciiTheme="minorHAnsi" w:hAnsiTheme="minorHAnsi" w:cs="Arial"/>
        </w:rPr>
        <w:t xml:space="preserve"> </w:t>
      </w:r>
    </w:p>
    <w:p w:rsidR="00503363" w:rsidRPr="00BA74E3" w:rsidRDefault="00503363">
      <w:pPr>
        <w:spacing w:after="0" w:line="240" w:lineRule="auto"/>
        <w:rPr>
          <w:rFonts w:asciiTheme="minorHAnsi" w:hAnsiTheme="minorHAnsi" w:cs="Arial"/>
        </w:rPr>
      </w:pPr>
      <w:r w:rsidRPr="00BA74E3">
        <w:rPr>
          <w:rFonts w:asciiTheme="minorHAnsi" w:hAnsiTheme="minorHAnsi" w:cs="Arial"/>
        </w:rPr>
        <w:br w:type="page"/>
      </w:r>
    </w:p>
    <w:p w:rsidR="00C1003E" w:rsidRPr="00BA74E3" w:rsidRDefault="00C1003E" w:rsidP="0009244B">
      <w:pPr>
        <w:numPr>
          <w:ilvl w:val="0"/>
          <w:numId w:val="10"/>
        </w:numPr>
        <w:spacing w:before="120" w:after="240" w:line="320" w:lineRule="exact"/>
        <w:jc w:val="both"/>
        <w:rPr>
          <w:rFonts w:asciiTheme="minorHAnsi" w:hAnsiTheme="minorHAnsi" w:cs="Arial"/>
          <w:b/>
        </w:rPr>
      </w:pPr>
      <w:r w:rsidRPr="00BA74E3">
        <w:rPr>
          <w:rFonts w:asciiTheme="minorHAnsi" w:hAnsiTheme="minorHAnsi" w:cs="Arial"/>
          <w:b/>
        </w:rPr>
        <w:lastRenderedPageBreak/>
        <w:t>Prácticas enológicas específicas.</w:t>
      </w:r>
    </w:p>
    <w:p w:rsidR="00C1003E" w:rsidRPr="00BA74E3" w:rsidRDefault="00C1003E" w:rsidP="0009244B">
      <w:pPr>
        <w:spacing w:before="120" w:after="240" w:line="320" w:lineRule="exact"/>
        <w:ind w:left="720"/>
        <w:jc w:val="both"/>
        <w:rPr>
          <w:rFonts w:asciiTheme="minorHAnsi" w:hAnsiTheme="minorHAnsi" w:cs="Arial"/>
          <w:b/>
        </w:rPr>
      </w:pPr>
      <w:r w:rsidRPr="00BA74E3">
        <w:rPr>
          <w:rFonts w:asciiTheme="minorHAnsi" w:hAnsiTheme="minorHAnsi" w:cs="Arial"/>
          <w:b/>
        </w:rPr>
        <w:t>b.1) Condiciones de elaboración del vino.</w:t>
      </w:r>
    </w:p>
    <w:p w:rsidR="00C1003E" w:rsidRPr="00BA74E3" w:rsidRDefault="00C1003E" w:rsidP="0009244B">
      <w:pPr>
        <w:spacing w:before="120" w:after="120" w:line="320" w:lineRule="exact"/>
        <w:ind w:left="426"/>
        <w:jc w:val="both"/>
        <w:rPr>
          <w:rFonts w:asciiTheme="minorHAnsi" w:hAnsiTheme="minorHAnsi" w:cs="Arial"/>
        </w:rPr>
      </w:pPr>
      <w:r w:rsidRPr="00BA74E3">
        <w:rPr>
          <w:rFonts w:asciiTheme="minorHAnsi" w:hAnsiTheme="minorHAnsi" w:cs="Arial"/>
        </w:rPr>
        <w:t xml:space="preserve">1.- Se dedicarán a la elaboración de vinos protegidos con la </w:t>
      </w:r>
      <w:r w:rsidR="003242CD" w:rsidRPr="00BA74E3">
        <w:rPr>
          <w:rFonts w:asciiTheme="minorHAnsi" w:hAnsiTheme="minorHAnsi" w:cs="Arial"/>
        </w:rPr>
        <w:t>DOP</w:t>
      </w:r>
      <w:r w:rsidRPr="00BA74E3">
        <w:rPr>
          <w:rFonts w:asciiTheme="minorHAnsi" w:hAnsiTheme="minorHAnsi" w:cs="Arial"/>
        </w:rPr>
        <w:t xml:space="preserve"> «BIERZO» exclusivamente partidas de uva sana pertenecientes a las variedades de uva autorizadas, con un grado alcohólico probable mínimo de 12 % vol. para las variedades tintas (excepto Garnacha Tintorera: 11 %</w:t>
      </w:r>
      <w:r w:rsidR="00181F75" w:rsidRPr="00BA74E3">
        <w:rPr>
          <w:rFonts w:asciiTheme="minorHAnsi" w:hAnsiTheme="minorHAnsi" w:cs="Arial"/>
        </w:rPr>
        <w:t xml:space="preserve"> </w:t>
      </w:r>
      <w:r w:rsidRPr="00BA74E3">
        <w:rPr>
          <w:rFonts w:asciiTheme="minorHAnsi" w:hAnsiTheme="minorHAnsi" w:cs="Arial"/>
        </w:rPr>
        <w:t xml:space="preserve">vol.)  </w:t>
      </w:r>
      <w:r w:rsidR="00503363" w:rsidRPr="00BA74E3">
        <w:rPr>
          <w:rFonts w:asciiTheme="minorHAnsi" w:hAnsiTheme="minorHAnsi" w:cs="Arial"/>
        </w:rPr>
        <w:t>y</w:t>
      </w:r>
      <w:r w:rsidR="00181F75" w:rsidRPr="00BA74E3">
        <w:rPr>
          <w:rFonts w:asciiTheme="minorHAnsi" w:hAnsiTheme="minorHAnsi" w:cs="Arial"/>
        </w:rPr>
        <w:t xml:space="preserve"> </w:t>
      </w:r>
      <w:r w:rsidRPr="00BA74E3">
        <w:rPr>
          <w:rFonts w:asciiTheme="minorHAnsi" w:hAnsiTheme="minorHAnsi" w:cs="Arial"/>
        </w:rPr>
        <w:t>11 % vol. para las variedades blancas (excepto Godello: 12% vol.) y producidas en parcelas vitícolas ubicadas dentro del área geográfica delimitada establecida en el presente Pliego de Condiciones</w:t>
      </w:r>
      <w:r w:rsidRPr="00BA74E3">
        <w:rPr>
          <w:rFonts w:asciiTheme="minorHAnsi" w:hAnsiTheme="minorHAnsi" w:cs="Arial"/>
          <w:vertAlign w:val="subscript"/>
        </w:rPr>
        <w:t>.</w:t>
      </w:r>
    </w:p>
    <w:p w:rsidR="00C1003E" w:rsidRPr="00BA74E3" w:rsidRDefault="00C1003E" w:rsidP="0009244B">
      <w:pPr>
        <w:spacing w:before="120" w:after="120" w:line="320" w:lineRule="exact"/>
        <w:ind w:left="426"/>
        <w:jc w:val="both"/>
        <w:rPr>
          <w:rFonts w:asciiTheme="minorHAnsi" w:hAnsiTheme="minorHAnsi" w:cs="Arial"/>
        </w:rPr>
      </w:pPr>
      <w:r w:rsidRPr="00BA74E3">
        <w:rPr>
          <w:rFonts w:asciiTheme="minorHAnsi" w:hAnsiTheme="minorHAnsi" w:cs="Arial"/>
        </w:rPr>
        <w:t>2.- La recepción de las partidas de uva se llevará a cabo de forma separada por variedades de uva acogidas.</w:t>
      </w:r>
    </w:p>
    <w:p w:rsidR="00C1003E" w:rsidRPr="00BA74E3" w:rsidRDefault="00C1003E" w:rsidP="0009244B">
      <w:pPr>
        <w:spacing w:before="120" w:after="120" w:line="320" w:lineRule="exact"/>
        <w:ind w:left="426"/>
        <w:jc w:val="both"/>
        <w:rPr>
          <w:rFonts w:asciiTheme="minorHAnsi" w:hAnsiTheme="minorHAnsi" w:cs="Arial"/>
        </w:rPr>
      </w:pPr>
      <w:r w:rsidRPr="00BA74E3">
        <w:rPr>
          <w:rFonts w:asciiTheme="minorHAnsi" w:hAnsiTheme="minorHAnsi" w:cs="Arial"/>
        </w:rPr>
        <w:t xml:space="preserve">3.- La recepción de uva destinada a vinos no amparados por la </w:t>
      </w:r>
      <w:r w:rsidR="003242CD" w:rsidRPr="00BA74E3">
        <w:rPr>
          <w:rFonts w:asciiTheme="minorHAnsi" w:hAnsiTheme="minorHAnsi" w:cs="Arial"/>
        </w:rPr>
        <w:t>DOP</w:t>
      </w:r>
      <w:r w:rsidRPr="00BA74E3">
        <w:rPr>
          <w:rFonts w:asciiTheme="minorHAnsi" w:hAnsiTheme="minorHAnsi" w:cs="Arial"/>
        </w:rPr>
        <w:t xml:space="preserve"> «</w:t>
      </w:r>
      <w:r w:rsidR="00D212CD" w:rsidRPr="00BA74E3">
        <w:rPr>
          <w:rFonts w:asciiTheme="minorHAnsi" w:hAnsiTheme="minorHAnsi" w:cs="Arial"/>
        </w:rPr>
        <w:t>BIERZO» se</w:t>
      </w:r>
      <w:r w:rsidRPr="00BA74E3">
        <w:rPr>
          <w:rFonts w:asciiTheme="minorHAnsi" w:hAnsiTheme="minorHAnsi" w:cs="Arial"/>
        </w:rPr>
        <w:t xml:space="preserve"> hará de forma separada de la destinada a vinos acogidos por la misma.</w:t>
      </w:r>
    </w:p>
    <w:p w:rsidR="00C1003E" w:rsidRPr="00BA74E3" w:rsidRDefault="00C1003E" w:rsidP="0009244B">
      <w:pPr>
        <w:spacing w:before="120" w:after="120" w:line="320" w:lineRule="exact"/>
        <w:ind w:left="426"/>
        <w:jc w:val="both"/>
        <w:rPr>
          <w:rFonts w:asciiTheme="minorHAnsi" w:hAnsiTheme="minorHAnsi" w:cs="Arial"/>
        </w:rPr>
      </w:pPr>
      <w:r w:rsidRPr="00BA74E3">
        <w:rPr>
          <w:rFonts w:asciiTheme="minorHAnsi" w:hAnsiTheme="minorHAnsi" w:cs="Arial"/>
        </w:rPr>
        <w:t>4.- En la producción del mosto se seguirán las prácticas tradicionales, aplicadas con una moderna tecnología orientada hacia la mejora de la calidad de los vinos. Se aplicarán presiones adecuadas para la extracción del mosto y del vino y su separación de los orujos, de forma que el rendimiento no sea superior a 74 litros</w:t>
      </w:r>
      <w:r w:rsidR="00181F75" w:rsidRPr="00BA74E3">
        <w:rPr>
          <w:rFonts w:asciiTheme="minorHAnsi" w:hAnsiTheme="minorHAnsi" w:cs="Arial"/>
        </w:rPr>
        <w:t xml:space="preserve"> </w:t>
      </w:r>
      <w:r w:rsidRPr="00BA74E3">
        <w:rPr>
          <w:rFonts w:asciiTheme="minorHAnsi" w:hAnsiTheme="minorHAnsi" w:cs="Arial"/>
        </w:rPr>
        <w:t>de mosto o vino por cada 100 kilogramos de vendimia.</w:t>
      </w:r>
    </w:p>
    <w:p w:rsidR="00503363" w:rsidRPr="00BA74E3" w:rsidRDefault="00503363" w:rsidP="0009244B">
      <w:pPr>
        <w:spacing w:before="120" w:after="120" w:line="320" w:lineRule="exact"/>
        <w:ind w:left="426"/>
        <w:jc w:val="both"/>
        <w:rPr>
          <w:rFonts w:asciiTheme="minorHAnsi" w:hAnsiTheme="minorHAnsi" w:cs="Arial"/>
        </w:rPr>
      </w:pPr>
    </w:p>
    <w:p w:rsidR="00C1003E" w:rsidRPr="00BA74E3" w:rsidRDefault="00C1003E" w:rsidP="0009244B">
      <w:pPr>
        <w:numPr>
          <w:ilvl w:val="0"/>
          <w:numId w:val="10"/>
        </w:numPr>
        <w:spacing w:before="120" w:after="240" w:line="320" w:lineRule="exact"/>
        <w:jc w:val="both"/>
        <w:rPr>
          <w:rFonts w:asciiTheme="minorHAnsi" w:hAnsiTheme="minorHAnsi" w:cs="Arial"/>
          <w:b/>
        </w:rPr>
      </w:pPr>
      <w:r w:rsidRPr="00BA74E3">
        <w:rPr>
          <w:rFonts w:asciiTheme="minorHAnsi" w:hAnsiTheme="minorHAnsi" w:cs="Arial"/>
          <w:b/>
        </w:rPr>
        <w:t>Restricciones en la vinificación.</w:t>
      </w:r>
    </w:p>
    <w:p w:rsidR="00C1003E" w:rsidRPr="00BA74E3" w:rsidRDefault="00C1003E" w:rsidP="0009244B">
      <w:pPr>
        <w:spacing w:before="120" w:after="240" w:line="320" w:lineRule="exact"/>
        <w:jc w:val="both"/>
        <w:rPr>
          <w:rFonts w:asciiTheme="minorHAnsi" w:eastAsia="Calibri" w:hAnsiTheme="minorHAnsi" w:cs="Arial"/>
          <w:bCs/>
        </w:rPr>
      </w:pPr>
      <w:r w:rsidRPr="00BA74E3">
        <w:rPr>
          <w:rFonts w:asciiTheme="minorHAnsi" w:eastAsia="Calibri" w:hAnsiTheme="minorHAnsi" w:cs="Arial"/>
        </w:rPr>
        <w:t xml:space="preserve">1.- Para la elaboración de los vinos amparados por la </w:t>
      </w:r>
      <w:r w:rsidR="003242CD" w:rsidRPr="00BA74E3">
        <w:rPr>
          <w:rFonts w:asciiTheme="minorHAnsi" w:eastAsia="Calibri" w:hAnsiTheme="minorHAnsi" w:cs="Arial"/>
        </w:rPr>
        <w:t>DOP</w:t>
      </w:r>
      <w:r w:rsidRPr="00BA74E3">
        <w:rPr>
          <w:rFonts w:asciiTheme="minorHAnsi" w:eastAsia="Calibri" w:hAnsiTheme="minorHAnsi" w:cs="Arial"/>
        </w:rPr>
        <w:t xml:space="preserve"> «</w:t>
      </w:r>
      <w:r w:rsidRPr="00BA74E3">
        <w:rPr>
          <w:rFonts w:asciiTheme="minorHAnsi" w:eastAsia="Calibri" w:hAnsiTheme="minorHAnsi" w:cs="Arial"/>
          <w:bCs/>
        </w:rPr>
        <w:t>BIERZO» se tendrá en cuenta lo siguiente:</w:t>
      </w:r>
    </w:p>
    <w:p w:rsidR="00C1003E" w:rsidRPr="00BA74E3" w:rsidRDefault="00C1003E" w:rsidP="0009244B">
      <w:pPr>
        <w:numPr>
          <w:ilvl w:val="0"/>
          <w:numId w:val="2"/>
        </w:numPr>
        <w:spacing w:before="120" w:after="240" w:line="320" w:lineRule="exact"/>
        <w:ind w:left="714" w:hanging="357"/>
        <w:contextualSpacing/>
        <w:jc w:val="both"/>
        <w:rPr>
          <w:rFonts w:asciiTheme="minorHAnsi" w:hAnsiTheme="minorHAnsi" w:cs="Arial"/>
          <w:strike/>
        </w:rPr>
      </w:pPr>
      <w:r w:rsidRPr="00BA74E3">
        <w:rPr>
          <w:rFonts w:asciiTheme="minorHAnsi" w:hAnsiTheme="minorHAnsi" w:cs="Arial"/>
        </w:rPr>
        <w:t xml:space="preserve">El </w:t>
      </w:r>
      <w:r w:rsidRPr="00BA74E3">
        <w:rPr>
          <w:rFonts w:asciiTheme="minorHAnsi" w:hAnsiTheme="minorHAnsi" w:cs="Arial"/>
          <w:u w:val="single"/>
        </w:rPr>
        <w:t>Vino tinto</w:t>
      </w:r>
      <w:r w:rsidRPr="00BA74E3">
        <w:rPr>
          <w:rFonts w:asciiTheme="minorHAnsi" w:hAnsiTheme="minorHAnsi" w:cs="Arial"/>
        </w:rPr>
        <w:t xml:space="preserve"> se elaborará</w:t>
      </w:r>
      <w:r w:rsidR="00503363" w:rsidRPr="00BA74E3">
        <w:rPr>
          <w:rFonts w:asciiTheme="minorHAnsi" w:hAnsiTheme="minorHAnsi" w:cs="Arial"/>
        </w:rPr>
        <w:t xml:space="preserve"> </w:t>
      </w:r>
      <w:r w:rsidRPr="00BA74E3">
        <w:rPr>
          <w:rFonts w:asciiTheme="minorHAnsi" w:hAnsiTheme="minorHAnsi" w:cs="Arial"/>
        </w:rPr>
        <w:t>como mínimo con un 85% de las variedades Mencía, Garnacha Tin</w:t>
      </w:r>
      <w:r w:rsidR="00B7071D" w:rsidRPr="00BA74E3">
        <w:rPr>
          <w:rFonts w:asciiTheme="minorHAnsi" w:hAnsiTheme="minorHAnsi" w:cs="Arial"/>
        </w:rPr>
        <w:t xml:space="preserve">torera, </w:t>
      </w:r>
      <w:proofErr w:type="spellStart"/>
      <w:r w:rsidR="00B7071D" w:rsidRPr="00BA74E3">
        <w:rPr>
          <w:rFonts w:asciiTheme="minorHAnsi" w:hAnsiTheme="minorHAnsi" w:cs="Arial"/>
        </w:rPr>
        <w:t>Estaladiña</w:t>
      </w:r>
      <w:proofErr w:type="spellEnd"/>
      <w:r w:rsidR="00B7071D" w:rsidRPr="00BA74E3">
        <w:rPr>
          <w:rFonts w:asciiTheme="minorHAnsi" w:hAnsiTheme="minorHAnsi" w:cs="Arial"/>
        </w:rPr>
        <w:t xml:space="preserve"> y/o </w:t>
      </w:r>
      <w:proofErr w:type="spellStart"/>
      <w:r w:rsidR="00B7071D" w:rsidRPr="00BA74E3">
        <w:rPr>
          <w:rFonts w:asciiTheme="minorHAnsi" w:hAnsiTheme="minorHAnsi" w:cs="Arial"/>
        </w:rPr>
        <w:t>Merenzao</w:t>
      </w:r>
      <w:proofErr w:type="spellEnd"/>
      <w:r w:rsidR="00B7071D" w:rsidRPr="00BA74E3">
        <w:rPr>
          <w:rFonts w:asciiTheme="minorHAnsi" w:hAnsiTheme="minorHAnsi" w:cs="Arial"/>
        </w:rPr>
        <w:t>. E</w:t>
      </w:r>
      <w:r w:rsidRPr="00BA74E3">
        <w:rPr>
          <w:rFonts w:asciiTheme="minorHAnsi" w:hAnsiTheme="minorHAnsi" w:cs="Arial"/>
        </w:rPr>
        <w:t>l resto por cualquiera de las variedades autorizadas.</w:t>
      </w:r>
    </w:p>
    <w:p w:rsidR="00C1003E" w:rsidRPr="00BA74E3" w:rsidRDefault="00C1003E" w:rsidP="0009244B">
      <w:pPr>
        <w:numPr>
          <w:ilvl w:val="0"/>
          <w:numId w:val="2"/>
        </w:numPr>
        <w:spacing w:before="120" w:after="240" w:line="320" w:lineRule="exact"/>
        <w:ind w:left="714" w:hanging="357"/>
        <w:contextualSpacing/>
        <w:jc w:val="both"/>
        <w:rPr>
          <w:rFonts w:asciiTheme="minorHAnsi" w:hAnsiTheme="minorHAnsi" w:cs="Arial"/>
          <w:strike/>
        </w:rPr>
      </w:pPr>
      <w:r w:rsidRPr="00BA74E3">
        <w:rPr>
          <w:rFonts w:asciiTheme="minorHAnsi" w:hAnsiTheme="minorHAnsi" w:cs="Arial"/>
        </w:rPr>
        <w:t xml:space="preserve">El </w:t>
      </w:r>
      <w:r w:rsidRPr="00BA74E3">
        <w:rPr>
          <w:rFonts w:asciiTheme="minorHAnsi" w:hAnsiTheme="minorHAnsi" w:cs="Arial"/>
          <w:u w:val="single"/>
        </w:rPr>
        <w:t>Vino</w:t>
      </w:r>
      <w:r w:rsidRPr="00BA74E3">
        <w:rPr>
          <w:rFonts w:asciiTheme="minorHAnsi" w:hAnsiTheme="minorHAnsi" w:cs="Arial"/>
        </w:rPr>
        <w:t xml:space="preserve"> rosado se elaborará con las variedades autorizadas en el presente pliego de condiciones, con al menos un 70% de uva de las variedades tintas.</w:t>
      </w:r>
    </w:p>
    <w:p w:rsidR="00C1003E" w:rsidRPr="00BA74E3" w:rsidRDefault="00C1003E" w:rsidP="0009244B">
      <w:pPr>
        <w:numPr>
          <w:ilvl w:val="0"/>
          <w:numId w:val="2"/>
        </w:numPr>
        <w:spacing w:before="120" w:after="240" w:line="320" w:lineRule="exact"/>
        <w:ind w:left="714" w:hanging="357"/>
        <w:contextualSpacing/>
        <w:jc w:val="both"/>
        <w:rPr>
          <w:rFonts w:asciiTheme="minorHAnsi" w:hAnsiTheme="minorHAnsi" w:cs="Arial"/>
        </w:rPr>
      </w:pPr>
      <w:r w:rsidRPr="00BA74E3">
        <w:rPr>
          <w:rFonts w:asciiTheme="minorHAnsi" w:hAnsiTheme="minorHAnsi" w:cs="Arial"/>
        </w:rPr>
        <w:t xml:space="preserve">El </w:t>
      </w:r>
      <w:r w:rsidRPr="00BA74E3">
        <w:rPr>
          <w:rFonts w:asciiTheme="minorHAnsi" w:hAnsiTheme="minorHAnsi" w:cs="Arial"/>
          <w:u w:val="single"/>
        </w:rPr>
        <w:t>Vino blanco</w:t>
      </w:r>
      <w:r w:rsidRPr="00BA74E3">
        <w:rPr>
          <w:rFonts w:asciiTheme="minorHAnsi" w:hAnsiTheme="minorHAnsi" w:cs="Arial"/>
        </w:rPr>
        <w:t xml:space="preserve"> se elaborará con las variedades: Godello, Doña Blanca, Malvasía y Palomino.</w:t>
      </w:r>
    </w:p>
    <w:p w:rsidR="00AA1977" w:rsidRPr="00BA74E3" w:rsidRDefault="00C1003E" w:rsidP="00AA1977">
      <w:pPr>
        <w:numPr>
          <w:ilvl w:val="0"/>
          <w:numId w:val="2"/>
        </w:numPr>
        <w:spacing w:before="120" w:after="240" w:line="320" w:lineRule="exact"/>
        <w:ind w:left="714" w:hanging="357"/>
        <w:contextualSpacing/>
        <w:jc w:val="both"/>
        <w:rPr>
          <w:rFonts w:asciiTheme="minorHAnsi" w:hAnsiTheme="minorHAnsi" w:cs="Arial"/>
          <w:bCs/>
        </w:rPr>
      </w:pPr>
      <w:r w:rsidRPr="00BA74E3">
        <w:rPr>
          <w:rFonts w:asciiTheme="minorHAnsi" w:hAnsiTheme="minorHAnsi" w:cs="Arial"/>
        </w:rPr>
        <w:t xml:space="preserve">El </w:t>
      </w:r>
      <w:r w:rsidRPr="00BA74E3">
        <w:rPr>
          <w:rFonts w:asciiTheme="minorHAnsi" w:hAnsiTheme="minorHAnsi" w:cs="Arial"/>
          <w:u w:val="single"/>
        </w:rPr>
        <w:t>Vino clarete</w:t>
      </w:r>
      <w:r w:rsidRPr="00BA74E3">
        <w:rPr>
          <w:rFonts w:asciiTheme="minorHAnsi" w:hAnsiTheme="minorHAnsi" w:cs="Arial"/>
        </w:rPr>
        <w:t xml:space="preserve"> </w:t>
      </w:r>
      <w:r w:rsidR="00AA1977" w:rsidRPr="00BA74E3">
        <w:rPr>
          <w:rFonts w:asciiTheme="minorHAnsi" w:hAnsiTheme="minorHAnsi" w:cs="Arial"/>
          <w:bCs/>
        </w:rPr>
        <w:t xml:space="preserve">se hará de acuerdo con la forma tradicional de elaborar ese tipo de vinos en el Bierzo, para ello el porcentaje de uvas tintas autorizadas a emplear debe de estar entre un 40% y un 60%, el resto de uva deberá ser uva blanca de cualquiera de las variedades autorizadas. Se procederá a realizar prensado directo o pasar por un periodo de maceración </w:t>
      </w:r>
      <w:proofErr w:type="spellStart"/>
      <w:r w:rsidR="00AA1977" w:rsidRPr="00BA74E3">
        <w:rPr>
          <w:rFonts w:asciiTheme="minorHAnsi" w:hAnsiTheme="minorHAnsi" w:cs="Arial"/>
          <w:bCs/>
        </w:rPr>
        <w:t>prefermentativa</w:t>
      </w:r>
      <w:proofErr w:type="spellEnd"/>
      <w:r w:rsidR="00AA1977" w:rsidRPr="00BA74E3">
        <w:rPr>
          <w:rFonts w:asciiTheme="minorHAnsi" w:hAnsiTheme="minorHAnsi" w:cs="Arial"/>
          <w:bCs/>
        </w:rPr>
        <w:t xml:space="preserve">, y </w:t>
      </w:r>
      <w:r w:rsidR="00AA1977" w:rsidRPr="00BA74E3">
        <w:rPr>
          <w:rFonts w:asciiTheme="minorHAnsi" w:hAnsiTheme="minorHAnsi" w:cs="Arial"/>
          <w:bCs/>
        </w:rPr>
        <w:lastRenderedPageBreak/>
        <w:t>posteriormente se prensará. En la fermentación alcohólica del mosto será obligatorio emplear un porcentaje de entre un 5% y un 10% de hollejos despalillados de variedades blancas o tintas sobre el volumen total de mosto.</w:t>
      </w:r>
    </w:p>
    <w:p w:rsidR="00C1003E" w:rsidRPr="00BA74E3" w:rsidRDefault="00C1003E" w:rsidP="00AA1977">
      <w:pPr>
        <w:spacing w:before="120" w:after="240" w:line="320" w:lineRule="exact"/>
        <w:ind w:left="714"/>
        <w:contextualSpacing/>
        <w:jc w:val="both"/>
        <w:rPr>
          <w:rFonts w:asciiTheme="minorHAnsi" w:hAnsiTheme="minorHAnsi" w:cs="Arial"/>
          <w:b/>
        </w:rPr>
      </w:pPr>
    </w:p>
    <w:p w:rsidR="00C1003E" w:rsidRPr="00BA74E3" w:rsidRDefault="00C1003E" w:rsidP="0009244B">
      <w:pPr>
        <w:spacing w:before="120" w:after="240" w:line="320" w:lineRule="exact"/>
        <w:jc w:val="both"/>
        <w:rPr>
          <w:rFonts w:asciiTheme="minorHAnsi" w:hAnsiTheme="minorHAnsi" w:cs="Arial"/>
        </w:rPr>
      </w:pPr>
      <w:r w:rsidRPr="00BA74E3">
        <w:rPr>
          <w:rFonts w:asciiTheme="minorHAnsi" w:hAnsiTheme="minorHAnsi" w:cs="Arial"/>
        </w:rPr>
        <w:t xml:space="preserve">2.- Para la extracción de mosto de uva fresca, o de vino de los orujos fermentados en elaboraciones en tinto en el proceso de obtención de productos aptos para ser amparados por la </w:t>
      </w:r>
      <w:r w:rsidR="003242CD" w:rsidRPr="00BA74E3">
        <w:rPr>
          <w:rFonts w:asciiTheme="minorHAnsi" w:hAnsiTheme="minorHAnsi" w:cs="Arial"/>
        </w:rPr>
        <w:t>DOP</w:t>
      </w:r>
      <w:r w:rsidRPr="00BA74E3">
        <w:rPr>
          <w:rFonts w:asciiTheme="minorHAnsi" w:hAnsiTheme="minorHAnsi" w:cs="Arial"/>
        </w:rPr>
        <w:t xml:space="preserve"> «BIERZO», solo podrán ser utilizados sistemas mecánicos que no dañen o dilaceren los componentes sólidos del racimo. En especial quedará prohibido el empleo de máquinas estrujadoras de acción centrífuga de alta velocidad como de prensas continuas.</w:t>
      </w:r>
    </w:p>
    <w:p w:rsidR="00B364C8" w:rsidRPr="00BA74E3" w:rsidRDefault="00B364C8" w:rsidP="0009244B">
      <w:pPr>
        <w:spacing w:before="120" w:after="240" w:line="320" w:lineRule="exact"/>
        <w:jc w:val="both"/>
        <w:rPr>
          <w:rFonts w:asciiTheme="minorHAnsi" w:hAnsiTheme="minorHAnsi" w:cs="Arial"/>
        </w:rPr>
      </w:pPr>
    </w:p>
    <w:p w:rsidR="00C1003E" w:rsidRPr="00BA74E3" w:rsidRDefault="00C1003E" w:rsidP="0009244B">
      <w:pPr>
        <w:numPr>
          <w:ilvl w:val="0"/>
          <w:numId w:val="3"/>
        </w:numPr>
        <w:spacing w:before="120" w:after="240" w:line="320" w:lineRule="exact"/>
        <w:jc w:val="both"/>
        <w:rPr>
          <w:rFonts w:asciiTheme="minorHAnsi" w:hAnsiTheme="minorHAnsi" w:cs="Arial"/>
          <w:b/>
        </w:rPr>
      </w:pPr>
      <w:r w:rsidRPr="00BA74E3">
        <w:rPr>
          <w:rFonts w:asciiTheme="minorHAnsi" w:hAnsiTheme="minorHAnsi" w:cs="Arial"/>
          <w:b/>
        </w:rPr>
        <w:t>DELIMITACIÓN DEL ÁREA GEOGRÁFICA.</w:t>
      </w:r>
    </w:p>
    <w:p w:rsidR="00B364C8" w:rsidRPr="00BA74E3" w:rsidRDefault="00C1003E" w:rsidP="0009244B">
      <w:pPr>
        <w:spacing w:before="120" w:after="240" w:line="320" w:lineRule="exact"/>
        <w:jc w:val="both"/>
        <w:rPr>
          <w:rFonts w:asciiTheme="minorHAnsi" w:hAnsiTheme="minorHAnsi" w:cs="Arial"/>
        </w:rPr>
      </w:pPr>
      <w:r w:rsidRPr="00BA74E3">
        <w:rPr>
          <w:rFonts w:asciiTheme="minorHAnsi" w:hAnsiTheme="minorHAnsi" w:cs="Arial"/>
        </w:rPr>
        <w:t xml:space="preserve">1.- El área de producción comprende los siguientes municipios, todos ellos pertenecientes a la provincia de León: </w:t>
      </w:r>
      <w:proofErr w:type="spellStart"/>
      <w:r w:rsidR="00AA1977" w:rsidRPr="00BA74E3">
        <w:rPr>
          <w:rFonts w:asciiTheme="minorHAnsi" w:hAnsiTheme="minorHAnsi" w:cs="Arial"/>
        </w:rPr>
        <w:t>Arganza</w:t>
      </w:r>
      <w:proofErr w:type="spellEnd"/>
      <w:r w:rsidR="00AA1977" w:rsidRPr="00BA74E3">
        <w:rPr>
          <w:rFonts w:asciiTheme="minorHAnsi" w:hAnsiTheme="minorHAnsi" w:cs="Arial"/>
        </w:rPr>
        <w:t xml:space="preserve">, Bembibre, </w:t>
      </w:r>
      <w:proofErr w:type="spellStart"/>
      <w:r w:rsidR="00AA1977" w:rsidRPr="00BA74E3">
        <w:rPr>
          <w:rFonts w:asciiTheme="minorHAnsi" w:hAnsiTheme="minorHAnsi" w:cs="Arial"/>
        </w:rPr>
        <w:t>Benuza</w:t>
      </w:r>
      <w:proofErr w:type="spellEnd"/>
      <w:r w:rsidR="00AA1977" w:rsidRPr="00BA74E3">
        <w:rPr>
          <w:rFonts w:asciiTheme="minorHAnsi" w:hAnsiTheme="minorHAnsi" w:cs="Arial"/>
        </w:rPr>
        <w:t xml:space="preserve">, Berlanga del Bierzo, Borrenes, Cabañas Raras, Cacabelos, </w:t>
      </w:r>
      <w:proofErr w:type="spellStart"/>
      <w:r w:rsidR="00AA1977" w:rsidRPr="00BA74E3">
        <w:rPr>
          <w:rFonts w:asciiTheme="minorHAnsi" w:hAnsiTheme="minorHAnsi" w:cs="Arial"/>
        </w:rPr>
        <w:t>Camponaraya</w:t>
      </w:r>
      <w:proofErr w:type="spellEnd"/>
      <w:r w:rsidR="00AA1977" w:rsidRPr="00BA74E3">
        <w:rPr>
          <w:rFonts w:asciiTheme="minorHAnsi" w:hAnsiTheme="minorHAnsi" w:cs="Arial"/>
        </w:rPr>
        <w:t xml:space="preserve">, </w:t>
      </w:r>
      <w:proofErr w:type="spellStart"/>
      <w:r w:rsidR="00AA1977" w:rsidRPr="00BA74E3">
        <w:rPr>
          <w:rFonts w:asciiTheme="minorHAnsi" w:hAnsiTheme="minorHAnsi" w:cs="Arial"/>
        </w:rPr>
        <w:t>Carracedelo</w:t>
      </w:r>
      <w:proofErr w:type="spellEnd"/>
      <w:r w:rsidR="00AA1977" w:rsidRPr="00BA74E3">
        <w:rPr>
          <w:rFonts w:asciiTheme="minorHAnsi" w:hAnsiTheme="minorHAnsi" w:cs="Arial"/>
        </w:rPr>
        <w:t xml:space="preserve">, </w:t>
      </w:r>
      <w:proofErr w:type="spellStart"/>
      <w:r w:rsidR="00AA1977" w:rsidRPr="00BA74E3">
        <w:rPr>
          <w:rFonts w:asciiTheme="minorHAnsi" w:hAnsiTheme="minorHAnsi" w:cs="Arial"/>
        </w:rPr>
        <w:t>Carucedo</w:t>
      </w:r>
      <w:proofErr w:type="spellEnd"/>
      <w:r w:rsidR="00AA1977" w:rsidRPr="00BA74E3">
        <w:rPr>
          <w:rFonts w:asciiTheme="minorHAnsi" w:hAnsiTheme="minorHAnsi" w:cs="Arial"/>
        </w:rPr>
        <w:t xml:space="preserve">, </w:t>
      </w:r>
      <w:proofErr w:type="spellStart"/>
      <w:r w:rsidR="00AA1977" w:rsidRPr="00BA74E3">
        <w:rPr>
          <w:rFonts w:asciiTheme="minorHAnsi" w:hAnsiTheme="minorHAnsi" w:cs="Arial"/>
        </w:rPr>
        <w:t>Castropodame</w:t>
      </w:r>
      <w:proofErr w:type="spellEnd"/>
      <w:r w:rsidR="00AA1977" w:rsidRPr="00BA74E3">
        <w:rPr>
          <w:rFonts w:asciiTheme="minorHAnsi" w:hAnsiTheme="minorHAnsi" w:cs="Arial"/>
        </w:rPr>
        <w:t xml:space="preserve">, Congosto, </w:t>
      </w:r>
      <w:proofErr w:type="spellStart"/>
      <w:r w:rsidR="00AA1977" w:rsidRPr="00BA74E3">
        <w:rPr>
          <w:rFonts w:asciiTheme="minorHAnsi" w:hAnsiTheme="minorHAnsi" w:cs="Arial"/>
        </w:rPr>
        <w:t>Corullón</w:t>
      </w:r>
      <w:proofErr w:type="spellEnd"/>
      <w:r w:rsidR="00AA1977" w:rsidRPr="00BA74E3">
        <w:rPr>
          <w:rFonts w:asciiTheme="minorHAnsi" w:hAnsiTheme="minorHAnsi" w:cs="Arial"/>
        </w:rPr>
        <w:t xml:space="preserve">, Cubillos del Sil, </w:t>
      </w:r>
      <w:proofErr w:type="spellStart"/>
      <w:r w:rsidR="00AA1977" w:rsidRPr="00BA74E3">
        <w:rPr>
          <w:rFonts w:asciiTheme="minorHAnsi" w:hAnsiTheme="minorHAnsi" w:cs="Arial"/>
        </w:rPr>
        <w:t>Fabero</w:t>
      </w:r>
      <w:proofErr w:type="spellEnd"/>
      <w:r w:rsidR="00AA1977" w:rsidRPr="00BA74E3">
        <w:rPr>
          <w:rFonts w:asciiTheme="minorHAnsi" w:hAnsiTheme="minorHAnsi" w:cs="Arial"/>
        </w:rPr>
        <w:t xml:space="preserve">, </w:t>
      </w:r>
      <w:proofErr w:type="spellStart"/>
      <w:r w:rsidR="00AA1977" w:rsidRPr="00BA74E3">
        <w:rPr>
          <w:rFonts w:asciiTheme="minorHAnsi" w:hAnsiTheme="minorHAnsi" w:cs="Arial"/>
        </w:rPr>
        <w:t>Folgoso</w:t>
      </w:r>
      <w:proofErr w:type="spellEnd"/>
      <w:r w:rsidR="00AA1977" w:rsidRPr="00BA74E3">
        <w:rPr>
          <w:rFonts w:asciiTheme="minorHAnsi" w:hAnsiTheme="minorHAnsi" w:cs="Arial"/>
        </w:rPr>
        <w:t xml:space="preserve"> de la Ribera, </w:t>
      </w:r>
      <w:proofErr w:type="spellStart"/>
      <w:r w:rsidR="00AA1977" w:rsidRPr="00BA74E3">
        <w:rPr>
          <w:rFonts w:asciiTheme="minorHAnsi" w:hAnsiTheme="minorHAnsi" w:cs="Arial"/>
        </w:rPr>
        <w:t>Igüeña</w:t>
      </w:r>
      <w:proofErr w:type="spellEnd"/>
      <w:r w:rsidR="00AA1977" w:rsidRPr="00BA74E3">
        <w:rPr>
          <w:rFonts w:asciiTheme="minorHAnsi" w:hAnsiTheme="minorHAnsi" w:cs="Arial"/>
        </w:rPr>
        <w:t xml:space="preserve">, </w:t>
      </w:r>
      <w:proofErr w:type="spellStart"/>
      <w:r w:rsidR="00AA1977" w:rsidRPr="00BA74E3">
        <w:rPr>
          <w:rFonts w:asciiTheme="minorHAnsi" w:hAnsiTheme="minorHAnsi" w:cs="Arial"/>
        </w:rPr>
        <w:t>Molinaseca</w:t>
      </w:r>
      <w:proofErr w:type="spellEnd"/>
      <w:r w:rsidR="00AA1977" w:rsidRPr="00BA74E3">
        <w:rPr>
          <w:rFonts w:asciiTheme="minorHAnsi" w:hAnsiTheme="minorHAnsi" w:cs="Arial"/>
        </w:rPr>
        <w:t xml:space="preserve">, Noceda del Bierzo, </w:t>
      </w:r>
      <w:proofErr w:type="spellStart"/>
      <w:r w:rsidR="00AA1977" w:rsidRPr="00BA74E3">
        <w:rPr>
          <w:rFonts w:asciiTheme="minorHAnsi" w:hAnsiTheme="minorHAnsi" w:cs="Arial"/>
        </w:rPr>
        <w:t>Oencia</w:t>
      </w:r>
      <w:proofErr w:type="spellEnd"/>
      <w:r w:rsidR="00AA1977" w:rsidRPr="00BA74E3">
        <w:rPr>
          <w:rFonts w:asciiTheme="minorHAnsi" w:hAnsiTheme="minorHAnsi" w:cs="Arial"/>
        </w:rPr>
        <w:t xml:space="preserve">, Ponferrada, </w:t>
      </w:r>
      <w:proofErr w:type="spellStart"/>
      <w:r w:rsidR="00AA1977" w:rsidRPr="00BA74E3">
        <w:rPr>
          <w:rFonts w:asciiTheme="minorHAnsi" w:hAnsiTheme="minorHAnsi" w:cs="Arial"/>
        </w:rPr>
        <w:t>Priaranza</w:t>
      </w:r>
      <w:proofErr w:type="spellEnd"/>
      <w:r w:rsidR="00AA1977" w:rsidRPr="00BA74E3">
        <w:rPr>
          <w:rFonts w:asciiTheme="minorHAnsi" w:hAnsiTheme="minorHAnsi" w:cs="Arial"/>
        </w:rPr>
        <w:t xml:space="preserve"> del Bierzo, Puente de Domingo Flórez, </w:t>
      </w:r>
      <w:proofErr w:type="spellStart"/>
      <w:r w:rsidR="00AA1977" w:rsidRPr="00BA74E3">
        <w:rPr>
          <w:rFonts w:asciiTheme="minorHAnsi" w:hAnsiTheme="minorHAnsi" w:cs="Arial"/>
        </w:rPr>
        <w:t>Sancedo</w:t>
      </w:r>
      <w:proofErr w:type="spellEnd"/>
      <w:r w:rsidR="00AA1977" w:rsidRPr="00BA74E3">
        <w:rPr>
          <w:rFonts w:asciiTheme="minorHAnsi" w:hAnsiTheme="minorHAnsi" w:cs="Arial"/>
        </w:rPr>
        <w:t>, Sobrado, Toral de los Vados-</w:t>
      </w:r>
      <w:proofErr w:type="spellStart"/>
      <w:r w:rsidR="00AA1977" w:rsidRPr="00BA74E3">
        <w:rPr>
          <w:rFonts w:asciiTheme="minorHAnsi" w:hAnsiTheme="minorHAnsi" w:cs="Arial"/>
        </w:rPr>
        <w:t>Villadecanes</w:t>
      </w:r>
      <w:proofErr w:type="spellEnd"/>
      <w:r w:rsidR="00AA1977" w:rsidRPr="00BA74E3">
        <w:rPr>
          <w:rFonts w:asciiTheme="minorHAnsi" w:hAnsiTheme="minorHAnsi" w:cs="Arial"/>
        </w:rPr>
        <w:t xml:space="preserve">, Toreno, Torre del Bierzo, </w:t>
      </w:r>
      <w:proofErr w:type="spellStart"/>
      <w:r w:rsidR="000111EC" w:rsidRPr="00BA74E3">
        <w:rPr>
          <w:rFonts w:asciiTheme="minorHAnsi" w:hAnsiTheme="minorHAnsi" w:cs="Arial"/>
        </w:rPr>
        <w:t>Trabadelo</w:t>
      </w:r>
      <w:proofErr w:type="spellEnd"/>
      <w:r w:rsidR="000111EC" w:rsidRPr="00BA74E3">
        <w:rPr>
          <w:rFonts w:asciiTheme="minorHAnsi" w:hAnsiTheme="minorHAnsi" w:cs="Arial"/>
        </w:rPr>
        <w:t xml:space="preserve">, Vega de </w:t>
      </w:r>
      <w:proofErr w:type="spellStart"/>
      <w:r w:rsidR="000111EC" w:rsidRPr="00BA74E3">
        <w:rPr>
          <w:rFonts w:asciiTheme="minorHAnsi" w:hAnsiTheme="minorHAnsi" w:cs="Arial"/>
        </w:rPr>
        <w:t>Espinareda</w:t>
      </w:r>
      <w:proofErr w:type="spellEnd"/>
      <w:r w:rsidR="000111EC" w:rsidRPr="00BA74E3">
        <w:rPr>
          <w:rFonts w:asciiTheme="minorHAnsi" w:hAnsiTheme="minorHAnsi" w:cs="Arial"/>
        </w:rPr>
        <w:t xml:space="preserve"> y Villafranca del Bierzo.</w:t>
      </w:r>
    </w:p>
    <w:p w:rsidR="00C1003E" w:rsidRPr="00BA74E3" w:rsidRDefault="00C1003E" w:rsidP="00734243">
      <w:pPr>
        <w:spacing w:before="120" w:after="240" w:line="320" w:lineRule="exact"/>
        <w:jc w:val="both"/>
        <w:rPr>
          <w:rFonts w:asciiTheme="minorHAnsi" w:hAnsiTheme="minorHAnsi" w:cs="Arial"/>
        </w:rPr>
      </w:pPr>
      <w:r w:rsidRPr="00BA74E3">
        <w:rPr>
          <w:rFonts w:asciiTheme="minorHAnsi" w:hAnsiTheme="minorHAnsi" w:cs="Arial"/>
        </w:rPr>
        <w:t xml:space="preserve">Para </w:t>
      </w:r>
      <w:r w:rsidR="00011FD5" w:rsidRPr="00BA74E3">
        <w:rPr>
          <w:rFonts w:asciiTheme="minorHAnsi" w:hAnsiTheme="minorHAnsi" w:cs="Arial"/>
        </w:rPr>
        <w:t xml:space="preserve">las </w:t>
      </w:r>
      <w:r w:rsidRPr="00BA74E3">
        <w:rPr>
          <w:rFonts w:asciiTheme="minorHAnsi" w:hAnsiTheme="minorHAnsi" w:cs="Arial"/>
        </w:rPr>
        <w:t xml:space="preserve">nuevas plantaciones realizadas dentro del área geográfica de la </w:t>
      </w:r>
      <w:r w:rsidR="003242CD" w:rsidRPr="00BA74E3">
        <w:rPr>
          <w:rFonts w:asciiTheme="minorHAnsi" w:hAnsiTheme="minorHAnsi" w:cs="Arial"/>
        </w:rPr>
        <w:t>DOP</w:t>
      </w:r>
      <w:r w:rsidR="00976B1E" w:rsidRPr="00BA74E3">
        <w:rPr>
          <w:rFonts w:asciiTheme="minorHAnsi" w:hAnsiTheme="minorHAnsi" w:cs="Arial"/>
        </w:rPr>
        <w:t xml:space="preserve"> «BIERZO» </w:t>
      </w:r>
      <w:r w:rsidRPr="00BA74E3">
        <w:rPr>
          <w:rFonts w:asciiTheme="minorHAnsi" w:hAnsiTheme="minorHAnsi" w:cs="Arial"/>
        </w:rPr>
        <w:t>con las variedades autorizadas, será necesario un informe preceptivo de</w:t>
      </w:r>
      <w:r w:rsidR="002C5B9D" w:rsidRPr="00BA74E3">
        <w:rPr>
          <w:rFonts w:asciiTheme="minorHAnsi" w:hAnsiTheme="minorHAnsi" w:cs="Arial"/>
        </w:rPr>
        <w:t xml:space="preserve"> </w:t>
      </w:r>
      <w:r w:rsidRPr="00BA74E3">
        <w:rPr>
          <w:rFonts w:asciiTheme="minorHAnsi" w:hAnsiTheme="minorHAnsi" w:cs="Arial"/>
        </w:rPr>
        <w:t>l</w:t>
      </w:r>
      <w:r w:rsidR="002C5B9D" w:rsidRPr="00BA74E3">
        <w:rPr>
          <w:rFonts w:asciiTheme="minorHAnsi" w:hAnsiTheme="minorHAnsi" w:cs="Arial"/>
        </w:rPr>
        <w:t>os servicios técnicos</w:t>
      </w:r>
      <w:r w:rsidRPr="00BA74E3">
        <w:rPr>
          <w:rFonts w:asciiTheme="minorHAnsi" w:hAnsiTheme="minorHAnsi" w:cs="Arial"/>
        </w:rPr>
        <w:t xml:space="preserve"> Consejo Regulador </w:t>
      </w:r>
      <w:r w:rsidR="002C5B9D" w:rsidRPr="00BA74E3">
        <w:rPr>
          <w:rFonts w:asciiTheme="minorHAnsi" w:hAnsiTheme="minorHAnsi" w:cs="Arial"/>
        </w:rPr>
        <w:t>en el que se valore</w:t>
      </w:r>
      <w:r w:rsidRPr="00BA74E3">
        <w:rPr>
          <w:rFonts w:asciiTheme="minorHAnsi" w:hAnsiTheme="minorHAnsi" w:cs="Arial"/>
        </w:rPr>
        <w:t xml:space="preserve"> la aptitud para el cultivo de la vid de las parcelas que pretenden</w:t>
      </w:r>
      <w:r w:rsidR="002C5B9D" w:rsidRPr="00BA74E3">
        <w:rPr>
          <w:rFonts w:asciiTheme="minorHAnsi" w:hAnsiTheme="minorHAnsi" w:cs="Arial"/>
        </w:rPr>
        <w:t xml:space="preserve"> plantarse</w:t>
      </w:r>
      <w:r w:rsidRPr="00BA74E3">
        <w:rPr>
          <w:rFonts w:asciiTheme="minorHAnsi" w:hAnsiTheme="minorHAnsi" w:cs="Arial"/>
        </w:rPr>
        <w:t>, en cuanto a características agroclimáticas y edafológicas</w:t>
      </w:r>
      <w:r w:rsidR="00011FD5" w:rsidRPr="00BA74E3">
        <w:rPr>
          <w:rFonts w:asciiTheme="minorHAnsi" w:hAnsiTheme="minorHAnsi" w:cs="Arial"/>
        </w:rPr>
        <w:t xml:space="preserve"> previamente aprobadas por dicho Consejo</w:t>
      </w:r>
      <w:r w:rsidRPr="00BA74E3">
        <w:rPr>
          <w:rFonts w:asciiTheme="minorHAnsi" w:hAnsiTheme="minorHAnsi" w:cs="Arial"/>
        </w:rPr>
        <w:t>.</w:t>
      </w:r>
    </w:p>
    <w:p w:rsidR="00BE5222" w:rsidRPr="00BA74E3" w:rsidRDefault="00BE5222">
      <w:pPr>
        <w:spacing w:after="0" w:line="240" w:lineRule="auto"/>
        <w:rPr>
          <w:rFonts w:asciiTheme="minorHAnsi" w:hAnsiTheme="minorHAnsi" w:cs="Arial"/>
          <w:strike/>
        </w:rPr>
      </w:pPr>
    </w:p>
    <w:p w:rsidR="00503363" w:rsidRPr="00BA74E3" w:rsidRDefault="00503363">
      <w:pPr>
        <w:spacing w:after="0" w:line="240" w:lineRule="auto"/>
        <w:rPr>
          <w:rFonts w:asciiTheme="minorHAnsi" w:hAnsiTheme="minorHAnsi" w:cs="Arial"/>
          <w:strike/>
        </w:rPr>
      </w:pPr>
    </w:p>
    <w:p w:rsidR="00C1003E" w:rsidRPr="00BA74E3" w:rsidRDefault="00C1003E" w:rsidP="0009244B">
      <w:pPr>
        <w:numPr>
          <w:ilvl w:val="0"/>
          <w:numId w:val="3"/>
        </w:numPr>
        <w:spacing w:before="120" w:after="240" w:line="320" w:lineRule="exact"/>
        <w:jc w:val="both"/>
        <w:rPr>
          <w:rFonts w:asciiTheme="minorHAnsi" w:hAnsiTheme="minorHAnsi" w:cs="Arial"/>
          <w:b/>
        </w:rPr>
      </w:pPr>
      <w:r w:rsidRPr="00BA74E3">
        <w:rPr>
          <w:rFonts w:asciiTheme="minorHAnsi" w:hAnsiTheme="minorHAnsi" w:cs="Arial"/>
          <w:b/>
        </w:rPr>
        <w:t>RENDIMIENTO MÁXIMO POR HECTÁREA.</w:t>
      </w:r>
    </w:p>
    <w:p w:rsidR="00C1003E" w:rsidRPr="00BA74E3" w:rsidRDefault="00C1003E" w:rsidP="0009244B">
      <w:pPr>
        <w:spacing w:before="120" w:after="240" w:line="320" w:lineRule="exact"/>
        <w:jc w:val="both"/>
        <w:rPr>
          <w:rFonts w:asciiTheme="minorHAnsi" w:hAnsiTheme="minorHAnsi" w:cs="Arial"/>
        </w:rPr>
      </w:pPr>
      <w:r w:rsidRPr="00BA74E3">
        <w:rPr>
          <w:rFonts w:asciiTheme="minorHAnsi" w:hAnsiTheme="minorHAnsi" w:cs="Arial"/>
        </w:rPr>
        <w:t>1.- Las producciones máximas admitidas por hectárea serán las siguientes:</w:t>
      </w:r>
    </w:p>
    <w:p w:rsidR="00C1003E" w:rsidRPr="00BA74E3" w:rsidRDefault="00C1003E" w:rsidP="0009244B">
      <w:pPr>
        <w:numPr>
          <w:ilvl w:val="0"/>
          <w:numId w:val="11"/>
        </w:numPr>
        <w:tabs>
          <w:tab w:val="clear" w:pos="1068"/>
          <w:tab w:val="num" w:pos="720"/>
        </w:tabs>
        <w:spacing w:before="120" w:after="240" w:line="320" w:lineRule="exact"/>
        <w:ind w:hanging="708"/>
        <w:jc w:val="both"/>
        <w:rPr>
          <w:rFonts w:asciiTheme="minorHAnsi" w:hAnsiTheme="minorHAnsi" w:cs="Arial"/>
          <w:b/>
        </w:rPr>
      </w:pPr>
      <w:r w:rsidRPr="00BA74E3">
        <w:rPr>
          <w:rFonts w:asciiTheme="minorHAnsi" w:hAnsiTheme="minorHAnsi" w:cs="Arial"/>
          <w:b/>
        </w:rPr>
        <w:t>Variedades tintas:</w:t>
      </w:r>
    </w:p>
    <w:p w:rsidR="00C1003E" w:rsidRPr="00BA74E3" w:rsidRDefault="00C1003E" w:rsidP="0009244B">
      <w:pPr>
        <w:spacing w:before="120" w:after="240" w:line="320" w:lineRule="exact"/>
        <w:ind w:left="720"/>
        <w:contextualSpacing/>
        <w:jc w:val="both"/>
        <w:rPr>
          <w:rFonts w:asciiTheme="minorHAnsi" w:hAnsiTheme="minorHAnsi" w:cs="Arial"/>
        </w:rPr>
      </w:pPr>
      <w:r w:rsidRPr="00BA74E3">
        <w:rPr>
          <w:rFonts w:asciiTheme="minorHAnsi" w:hAnsiTheme="minorHAnsi" w:cs="Arial"/>
        </w:rPr>
        <w:t>- Mencía:</w:t>
      </w:r>
      <w:r w:rsidRPr="00BA74E3">
        <w:rPr>
          <w:rFonts w:asciiTheme="minorHAnsi" w:hAnsiTheme="minorHAnsi" w:cs="Arial"/>
        </w:rPr>
        <w:tab/>
      </w:r>
      <w:r w:rsidRPr="00BA74E3">
        <w:rPr>
          <w:rFonts w:asciiTheme="minorHAnsi" w:hAnsiTheme="minorHAnsi" w:cs="Arial"/>
        </w:rPr>
        <w:tab/>
      </w:r>
      <w:r w:rsidRPr="00BA74E3">
        <w:rPr>
          <w:rFonts w:asciiTheme="minorHAnsi" w:hAnsiTheme="minorHAnsi" w:cs="Arial"/>
        </w:rPr>
        <w:tab/>
        <w:t>11.000 kilogramos por hectárea.</w:t>
      </w:r>
    </w:p>
    <w:p w:rsidR="00C1003E" w:rsidRPr="00BA74E3" w:rsidRDefault="00C1003E" w:rsidP="0009244B">
      <w:pPr>
        <w:spacing w:before="120" w:after="240" w:line="320" w:lineRule="exact"/>
        <w:ind w:left="720"/>
        <w:contextualSpacing/>
        <w:jc w:val="both"/>
        <w:rPr>
          <w:rFonts w:asciiTheme="minorHAnsi" w:hAnsiTheme="minorHAnsi" w:cs="Arial"/>
        </w:rPr>
      </w:pPr>
      <w:r w:rsidRPr="00BA74E3">
        <w:rPr>
          <w:rFonts w:asciiTheme="minorHAnsi" w:hAnsiTheme="minorHAnsi" w:cs="Arial"/>
        </w:rPr>
        <w:t>- Garnacha Tintorera:</w:t>
      </w:r>
      <w:r w:rsidRPr="00BA74E3">
        <w:rPr>
          <w:rFonts w:asciiTheme="minorHAnsi" w:hAnsiTheme="minorHAnsi" w:cs="Arial"/>
        </w:rPr>
        <w:tab/>
      </w:r>
      <w:r w:rsidR="00F27699" w:rsidRPr="00BA74E3">
        <w:rPr>
          <w:rFonts w:asciiTheme="minorHAnsi" w:hAnsiTheme="minorHAnsi" w:cs="Arial"/>
        </w:rPr>
        <w:tab/>
      </w:r>
      <w:r w:rsidRPr="00BA74E3">
        <w:rPr>
          <w:rFonts w:asciiTheme="minorHAnsi" w:hAnsiTheme="minorHAnsi" w:cs="Arial"/>
        </w:rPr>
        <w:t>11.000 kilogramos por hectárea.</w:t>
      </w:r>
    </w:p>
    <w:p w:rsidR="00C1003E" w:rsidRPr="00BA74E3" w:rsidRDefault="00C1003E" w:rsidP="0009244B">
      <w:pPr>
        <w:spacing w:before="120" w:after="240" w:line="320" w:lineRule="exact"/>
        <w:ind w:left="720"/>
        <w:contextualSpacing/>
        <w:jc w:val="both"/>
        <w:rPr>
          <w:rFonts w:asciiTheme="minorHAnsi" w:hAnsiTheme="minorHAnsi" w:cs="Arial"/>
        </w:rPr>
      </w:pPr>
      <w:r w:rsidRPr="00BA74E3">
        <w:rPr>
          <w:rFonts w:asciiTheme="minorHAnsi" w:hAnsiTheme="minorHAnsi" w:cs="Arial"/>
        </w:rPr>
        <w:t xml:space="preserve">- </w:t>
      </w:r>
      <w:proofErr w:type="spellStart"/>
      <w:r w:rsidRPr="00BA74E3">
        <w:rPr>
          <w:rFonts w:asciiTheme="minorHAnsi" w:hAnsiTheme="minorHAnsi" w:cs="Arial"/>
        </w:rPr>
        <w:t>Estaladiña</w:t>
      </w:r>
      <w:proofErr w:type="spellEnd"/>
      <w:r w:rsidRPr="00BA74E3">
        <w:rPr>
          <w:rFonts w:asciiTheme="minorHAnsi" w:hAnsiTheme="minorHAnsi" w:cs="Arial"/>
        </w:rPr>
        <w:t xml:space="preserve">: </w:t>
      </w:r>
      <w:r w:rsidRPr="00BA74E3">
        <w:rPr>
          <w:rFonts w:asciiTheme="minorHAnsi" w:hAnsiTheme="minorHAnsi" w:cs="Arial"/>
        </w:rPr>
        <w:tab/>
      </w:r>
      <w:r w:rsidRPr="00BA74E3">
        <w:rPr>
          <w:rFonts w:asciiTheme="minorHAnsi" w:hAnsiTheme="minorHAnsi" w:cs="Arial"/>
        </w:rPr>
        <w:tab/>
      </w:r>
      <w:r w:rsidRPr="00BA74E3">
        <w:rPr>
          <w:rFonts w:asciiTheme="minorHAnsi" w:hAnsiTheme="minorHAnsi" w:cs="Arial"/>
        </w:rPr>
        <w:tab/>
        <w:t>11.000 kilogramos por hectárea.</w:t>
      </w:r>
    </w:p>
    <w:p w:rsidR="00C1003E" w:rsidRPr="00BA74E3" w:rsidRDefault="00C1003E" w:rsidP="0009244B">
      <w:pPr>
        <w:spacing w:before="120" w:after="240" w:line="320" w:lineRule="exact"/>
        <w:ind w:left="720"/>
        <w:contextualSpacing/>
        <w:jc w:val="both"/>
        <w:rPr>
          <w:rFonts w:asciiTheme="minorHAnsi" w:hAnsiTheme="minorHAnsi" w:cs="Arial"/>
        </w:rPr>
      </w:pPr>
      <w:r w:rsidRPr="00BA74E3">
        <w:rPr>
          <w:rFonts w:asciiTheme="minorHAnsi" w:hAnsiTheme="minorHAnsi" w:cs="Arial"/>
        </w:rPr>
        <w:t xml:space="preserve">- </w:t>
      </w:r>
      <w:proofErr w:type="spellStart"/>
      <w:r w:rsidRPr="00BA74E3">
        <w:rPr>
          <w:rFonts w:asciiTheme="minorHAnsi" w:hAnsiTheme="minorHAnsi" w:cs="Arial"/>
        </w:rPr>
        <w:t>Merenzao</w:t>
      </w:r>
      <w:proofErr w:type="spellEnd"/>
      <w:r w:rsidRPr="00BA74E3">
        <w:rPr>
          <w:rFonts w:asciiTheme="minorHAnsi" w:hAnsiTheme="minorHAnsi" w:cs="Arial"/>
        </w:rPr>
        <w:t xml:space="preserve">: </w:t>
      </w:r>
      <w:r w:rsidRPr="00BA74E3">
        <w:rPr>
          <w:rFonts w:asciiTheme="minorHAnsi" w:hAnsiTheme="minorHAnsi" w:cs="Arial"/>
        </w:rPr>
        <w:tab/>
      </w:r>
      <w:r w:rsidRPr="00BA74E3">
        <w:rPr>
          <w:rFonts w:asciiTheme="minorHAnsi" w:hAnsiTheme="minorHAnsi" w:cs="Arial"/>
        </w:rPr>
        <w:tab/>
      </w:r>
      <w:r w:rsidRPr="00BA74E3">
        <w:rPr>
          <w:rFonts w:asciiTheme="minorHAnsi" w:hAnsiTheme="minorHAnsi" w:cs="Arial"/>
        </w:rPr>
        <w:tab/>
        <w:t>11.000 kilogramos por hectárea.</w:t>
      </w:r>
    </w:p>
    <w:p w:rsidR="00C1003E" w:rsidRPr="00BA74E3" w:rsidRDefault="00C1003E" w:rsidP="0009244B">
      <w:pPr>
        <w:spacing w:before="120" w:after="240" w:line="320" w:lineRule="exact"/>
        <w:ind w:left="720"/>
        <w:contextualSpacing/>
        <w:jc w:val="both"/>
        <w:rPr>
          <w:rFonts w:asciiTheme="minorHAnsi" w:hAnsiTheme="minorHAnsi" w:cs="Arial"/>
        </w:rPr>
      </w:pPr>
    </w:p>
    <w:p w:rsidR="00C1003E" w:rsidRPr="00BA74E3" w:rsidRDefault="00C1003E" w:rsidP="0009244B">
      <w:pPr>
        <w:numPr>
          <w:ilvl w:val="0"/>
          <w:numId w:val="11"/>
        </w:numPr>
        <w:tabs>
          <w:tab w:val="clear" w:pos="1068"/>
          <w:tab w:val="left" w:pos="360"/>
          <w:tab w:val="num" w:pos="720"/>
        </w:tabs>
        <w:spacing w:before="120" w:after="240" w:line="320" w:lineRule="exact"/>
        <w:ind w:hanging="708"/>
        <w:jc w:val="both"/>
        <w:rPr>
          <w:rFonts w:asciiTheme="minorHAnsi" w:hAnsiTheme="minorHAnsi" w:cs="Arial"/>
          <w:b/>
        </w:rPr>
      </w:pPr>
      <w:r w:rsidRPr="00BA74E3">
        <w:rPr>
          <w:rFonts w:asciiTheme="minorHAnsi" w:hAnsiTheme="minorHAnsi" w:cs="Arial"/>
          <w:b/>
        </w:rPr>
        <w:t>Variedades blancas:</w:t>
      </w:r>
    </w:p>
    <w:p w:rsidR="00C1003E" w:rsidRPr="00BA74E3" w:rsidRDefault="00C1003E" w:rsidP="0009244B">
      <w:pPr>
        <w:spacing w:before="120" w:after="240" w:line="320" w:lineRule="exact"/>
        <w:ind w:left="360"/>
        <w:contextualSpacing/>
        <w:jc w:val="both"/>
        <w:rPr>
          <w:rFonts w:asciiTheme="minorHAnsi" w:hAnsiTheme="minorHAnsi" w:cs="Arial"/>
        </w:rPr>
      </w:pPr>
      <w:r w:rsidRPr="00BA74E3">
        <w:rPr>
          <w:rFonts w:asciiTheme="minorHAnsi" w:hAnsiTheme="minorHAnsi" w:cs="Arial"/>
        </w:rPr>
        <w:tab/>
        <w:t>- Doña Blanca:</w:t>
      </w:r>
      <w:r w:rsidRPr="00BA74E3">
        <w:rPr>
          <w:rFonts w:asciiTheme="minorHAnsi" w:hAnsiTheme="minorHAnsi" w:cs="Arial"/>
        </w:rPr>
        <w:tab/>
      </w:r>
      <w:r w:rsidR="00CD11EA" w:rsidRPr="00BA74E3">
        <w:rPr>
          <w:rFonts w:asciiTheme="minorHAnsi" w:hAnsiTheme="minorHAnsi" w:cs="Arial"/>
        </w:rPr>
        <w:tab/>
      </w:r>
      <w:r w:rsidR="00011FD5" w:rsidRPr="00BA74E3">
        <w:rPr>
          <w:rFonts w:asciiTheme="minorHAnsi" w:hAnsiTheme="minorHAnsi" w:cs="Arial"/>
        </w:rPr>
        <w:tab/>
      </w:r>
      <w:r w:rsidR="00F27699" w:rsidRPr="00BA74E3">
        <w:rPr>
          <w:rFonts w:asciiTheme="minorHAnsi" w:hAnsiTheme="minorHAnsi" w:cs="Arial"/>
        </w:rPr>
        <w:tab/>
      </w:r>
      <w:r w:rsidRPr="00BA74E3">
        <w:rPr>
          <w:rFonts w:asciiTheme="minorHAnsi" w:hAnsiTheme="minorHAnsi" w:cs="Arial"/>
        </w:rPr>
        <w:t xml:space="preserve">11.000 kilogramos por hectárea. </w:t>
      </w:r>
    </w:p>
    <w:p w:rsidR="00C1003E" w:rsidRPr="00BA74E3" w:rsidRDefault="00011FD5" w:rsidP="0009244B">
      <w:pPr>
        <w:spacing w:before="120" w:after="240" w:line="320" w:lineRule="exact"/>
        <w:ind w:left="360"/>
        <w:contextualSpacing/>
        <w:jc w:val="both"/>
        <w:rPr>
          <w:rFonts w:asciiTheme="minorHAnsi" w:hAnsiTheme="minorHAnsi" w:cs="Arial"/>
        </w:rPr>
      </w:pPr>
      <w:r w:rsidRPr="00BA74E3">
        <w:rPr>
          <w:rFonts w:asciiTheme="minorHAnsi" w:hAnsiTheme="minorHAnsi" w:cs="Arial"/>
        </w:rPr>
        <w:tab/>
        <w:t>- Malvasía Riojana (</w:t>
      </w:r>
      <w:r w:rsidR="00F27699" w:rsidRPr="00BA74E3">
        <w:rPr>
          <w:rFonts w:asciiTheme="minorHAnsi" w:hAnsiTheme="minorHAnsi" w:cs="Arial"/>
        </w:rPr>
        <w:t xml:space="preserve">sin. Alarije, </w:t>
      </w:r>
      <w:r w:rsidRPr="00BA74E3">
        <w:rPr>
          <w:rFonts w:asciiTheme="minorHAnsi" w:hAnsiTheme="minorHAnsi" w:cs="Arial"/>
        </w:rPr>
        <w:t>Rojal)</w:t>
      </w:r>
      <w:r w:rsidR="00C1003E" w:rsidRPr="00BA74E3">
        <w:rPr>
          <w:rFonts w:asciiTheme="minorHAnsi" w:hAnsiTheme="minorHAnsi" w:cs="Arial"/>
        </w:rPr>
        <w:t>:</w:t>
      </w:r>
      <w:r w:rsidR="00C1003E" w:rsidRPr="00BA74E3">
        <w:rPr>
          <w:rFonts w:asciiTheme="minorHAnsi" w:hAnsiTheme="minorHAnsi" w:cs="Arial"/>
        </w:rPr>
        <w:tab/>
        <w:t>11.000 kilogramos por hectárea.</w:t>
      </w:r>
    </w:p>
    <w:p w:rsidR="00C1003E" w:rsidRPr="00BA74E3" w:rsidRDefault="00C1003E" w:rsidP="0009244B">
      <w:pPr>
        <w:spacing w:before="120" w:after="240" w:line="320" w:lineRule="exact"/>
        <w:contextualSpacing/>
        <w:jc w:val="both"/>
        <w:rPr>
          <w:rFonts w:asciiTheme="minorHAnsi" w:hAnsiTheme="minorHAnsi" w:cs="Arial"/>
        </w:rPr>
      </w:pPr>
      <w:r w:rsidRPr="00BA74E3">
        <w:rPr>
          <w:rFonts w:asciiTheme="minorHAnsi" w:hAnsiTheme="minorHAnsi" w:cs="Arial"/>
        </w:rPr>
        <w:tab/>
        <w:t>- Palomino:</w:t>
      </w:r>
      <w:r w:rsidRPr="00BA74E3">
        <w:rPr>
          <w:rFonts w:asciiTheme="minorHAnsi" w:hAnsiTheme="minorHAnsi" w:cs="Arial"/>
        </w:rPr>
        <w:tab/>
      </w:r>
      <w:r w:rsidRPr="00BA74E3">
        <w:rPr>
          <w:rFonts w:asciiTheme="minorHAnsi" w:hAnsiTheme="minorHAnsi" w:cs="Arial"/>
        </w:rPr>
        <w:tab/>
      </w:r>
      <w:r w:rsidR="00011FD5" w:rsidRPr="00BA74E3">
        <w:rPr>
          <w:rFonts w:asciiTheme="minorHAnsi" w:hAnsiTheme="minorHAnsi" w:cs="Arial"/>
        </w:rPr>
        <w:tab/>
      </w:r>
      <w:r w:rsidR="00F27699" w:rsidRPr="00BA74E3">
        <w:rPr>
          <w:rFonts w:asciiTheme="minorHAnsi" w:hAnsiTheme="minorHAnsi" w:cs="Arial"/>
        </w:rPr>
        <w:tab/>
      </w:r>
      <w:r w:rsidRPr="00BA74E3">
        <w:rPr>
          <w:rFonts w:asciiTheme="minorHAnsi" w:hAnsiTheme="minorHAnsi" w:cs="Arial"/>
        </w:rPr>
        <w:t xml:space="preserve">12.000 kilogramos por hectárea. </w:t>
      </w:r>
    </w:p>
    <w:p w:rsidR="00C1003E" w:rsidRPr="00BA74E3" w:rsidRDefault="00C1003E" w:rsidP="0009244B">
      <w:pPr>
        <w:spacing w:before="120" w:after="240" w:line="320" w:lineRule="exact"/>
        <w:contextualSpacing/>
        <w:jc w:val="both"/>
        <w:rPr>
          <w:rFonts w:asciiTheme="minorHAnsi" w:hAnsiTheme="minorHAnsi" w:cs="Arial"/>
        </w:rPr>
      </w:pPr>
      <w:r w:rsidRPr="00BA74E3">
        <w:rPr>
          <w:rFonts w:asciiTheme="minorHAnsi" w:hAnsiTheme="minorHAnsi" w:cs="Arial"/>
        </w:rPr>
        <w:tab/>
        <w:t>- Godello:</w:t>
      </w:r>
      <w:r w:rsidRPr="00BA74E3">
        <w:rPr>
          <w:rFonts w:asciiTheme="minorHAnsi" w:hAnsiTheme="minorHAnsi" w:cs="Arial"/>
        </w:rPr>
        <w:tab/>
      </w:r>
      <w:r w:rsidRPr="00BA74E3">
        <w:rPr>
          <w:rFonts w:asciiTheme="minorHAnsi" w:hAnsiTheme="minorHAnsi" w:cs="Arial"/>
        </w:rPr>
        <w:tab/>
      </w:r>
      <w:r w:rsidR="00011FD5" w:rsidRPr="00BA74E3">
        <w:rPr>
          <w:rFonts w:asciiTheme="minorHAnsi" w:hAnsiTheme="minorHAnsi" w:cs="Arial"/>
        </w:rPr>
        <w:tab/>
      </w:r>
      <w:r w:rsidR="00F27699" w:rsidRPr="00BA74E3">
        <w:rPr>
          <w:rFonts w:asciiTheme="minorHAnsi" w:hAnsiTheme="minorHAnsi" w:cs="Arial"/>
        </w:rPr>
        <w:tab/>
      </w:r>
      <w:r w:rsidRPr="00BA74E3">
        <w:rPr>
          <w:rFonts w:asciiTheme="minorHAnsi" w:hAnsiTheme="minorHAnsi" w:cs="Arial"/>
        </w:rPr>
        <w:t>11.000 kilogramos por hectárea.</w:t>
      </w:r>
    </w:p>
    <w:p w:rsidR="00261141" w:rsidRPr="00BA74E3" w:rsidRDefault="00261141" w:rsidP="0009244B">
      <w:pPr>
        <w:spacing w:before="120" w:after="240" w:line="320" w:lineRule="exact"/>
        <w:jc w:val="both"/>
        <w:rPr>
          <w:rFonts w:asciiTheme="minorHAnsi" w:hAnsiTheme="minorHAnsi" w:cs="Arial"/>
        </w:rPr>
      </w:pPr>
    </w:p>
    <w:p w:rsidR="00C1003E" w:rsidRPr="00BA74E3" w:rsidRDefault="00C1003E" w:rsidP="0009244B">
      <w:pPr>
        <w:spacing w:before="120" w:after="240" w:line="320" w:lineRule="exact"/>
        <w:jc w:val="both"/>
        <w:rPr>
          <w:rFonts w:asciiTheme="minorHAnsi" w:hAnsiTheme="minorHAnsi" w:cs="Arial"/>
        </w:rPr>
      </w:pPr>
      <w:r w:rsidRPr="00BA74E3">
        <w:rPr>
          <w:rFonts w:asciiTheme="minorHAnsi" w:hAnsiTheme="minorHAnsi" w:cs="Arial"/>
        </w:rPr>
        <w:t>No pudiendo obtenerse más de:</w:t>
      </w:r>
    </w:p>
    <w:p w:rsidR="00C1003E" w:rsidRPr="00BA74E3" w:rsidRDefault="00C1003E" w:rsidP="0009244B">
      <w:pPr>
        <w:numPr>
          <w:ilvl w:val="0"/>
          <w:numId w:val="11"/>
        </w:numPr>
        <w:tabs>
          <w:tab w:val="clear" w:pos="1068"/>
          <w:tab w:val="left" w:pos="360"/>
          <w:tab w:val="num" w:pos="720"/>
        </w:tabs>
        <w:spacing w:before="120" w:after="240" w:line="320" w:lineRule="exact"/>
        <w:ind w:hanging="708"/>
        <w:jc w:val="both"/>
        <w:rPr>
          <w:rFonts w:asciiTheme="minorHAnsi" w:hAnsiTheme="minorHAnsi" w:cs="Arial"/>
        </w:rPr>
      </w:pPr>
      <w:r w:rsidRPr="00BA74E3">
        <w:rPr>
          <w:rFonts w:asciiTheme="minorHAnsi" w:hAnsiTheme="minorHAnsi" w:cs="Arial"/>
          <w:b/>
        </w:rPr>
        <w:t>Variedades tintas</w:t>
      </w:r>
      <w:r w:rsidRPr="00BA74E3">
        <w:rPr>
          <w:rFonts w:asciiTheme="minorHAnsi" w:hAnsiTheme="minorHAnsi" w:cs="Arial"/>
        </w:rPr>
        <w:t>:</w:t>
      </w:r>
    </w:p>
    <w:p w:rsidR="00C1003E" w:rsidRPr="00BA74E3" w:rsidRDefault="00C1003E" w:rsidP="0009244B">
      <w:pPr>
        <w:spacing w:before="120" w:after="240" w:line="320" w:lineRule="exact"/>
        <w:ind w:firstLine="709"/>
        <w:contextualSpacing/>
        <w:jc w:val="both"/>
        <w:rPr>
          <w:rFonts w:asciiTheme="minorHAnsi" w:hAnsiTheme="minorHAnsi" w:cs="Arial"/>
        </w:rPr>
      </w:pPr>
      <w:r w:rsidRPr="00BA74E3">
        <w:rPr>
          <w:rFonts w:asciiTheme="minorHAnsi" w:hAnsiTheme="minorHAnsi" w:cs="Arial"/>
        </w:rPr>
        <w:t>- Mencía:</w:t>
      </w:r>
      <w:r w:rsidRPr="00BA74E3">
        <w:rPr>
          <w:rFonts w:asciiTheme="minorHAnsi" w:hAnsiTheme="minorHAnsi" w:cs="Arial"/>
        </w:rPr>
        <w:tab/>
      </w:r>
      <w:r w:rsidRPr="00BA74E3">
        <w:rPr>
          <w:rFonts w:asciiTheme="minorHAnsi" w:hAnsiTheme="minorHAnsi" w:cs="Arial"/>
        </w:rPr>
        <w:tab/>
      </w:r>
      <w:r w:rsidRPr="00BA74E3">
        <w:rPr>
          <w:rFonts w:asciiTheme="minorHAnsi" w:hAnsiTheme="minorHAnsi" w:cs="Arial"/>
        </w:rPr>
        <w:tab/>
      </w:r>
      <w:r w:rsidR="00F27699" w:rsidRPr="00BA74E3">
        <w:rPr>
          <w:rFonts w:asciiTheme="minorHAnsi" w:hAnsiTheme="minorHAnsi" w:cs="Arial"/>
        </w:rPr>
        <w:tab/>
      </w:r>
      <w:r w:rsidRPr="00BA74E3">
        <w:rPr>
          <w:rFonts w:asciiTheme="minorHAnsi" w:hAnsiTheme="minorHAnsi" w:cs="Arial"/>
        </w:rPr>
        <w:t>81,40 hectolitros por hectárea.</w:t>
      </w:r>
    </w:p>
    <w:p w:rsidR="00C1003E" w:rsidRPr="00BA74E3" w:rsidRDefault="00C1003E" w:rsidP="0009244B">
      <w:pPr>
        <w:spacing w:before="120" w:after="240" w:line="320" w:lineRule="exact"/>
        <w:ind w:firstLine="709"/>
        <w:contextualSpacing/>
        <w:jc w:val="both"/>
        <w:rPr>
          <w:rFonts w:asciiTheme="minorHAnsi" w:hAnsiTheme="minorHAnsi" w:cs="Arial"/>
        </w:rPr>
      </w:pPr>
      <w:r w:rsidRPr="00BA74E3">
        <w:rPr>
          <w:rFonts w:asciiTheme="minorHAnsi" w:hAnsiTheme="minorHAnsi" w:cs="Arial"/>
        </w:rPr>
        <w:t>- Garnacha Tintorera:</w:t>
      </w:r>
      <w:r w:rsidRPr="00BA74E3">
        <w:rPr>
          <w:rFonts w:asciiTheme="minorHAnsi" w:hAnsiTheme="minorHAnsi" w:cs="Arial"/>
        </w:rPr>
        <w:tab/>
      </w:r>
      <w:r w:rsidR="00503363" w:rsidRPr="00BA74E3">
        <w:rPr>
          <w:rFonts w:asciiTheme="minorHAnsi" w:hAnsiTheme="minorHAnsi" w:cs="Arial"/>
        </w:rPr>
        <w:tab/>
      </w:r>
      <w:r w:rsidR="00503363" w:rsidRPr="00BA74E3">
        <w:rPr>
          <w:rFonts w:asciiTheme="minorHAnsi" w:hAnsiTheme="minorHAnsi" w:cs="Arial"/>
        </w:rPr>
        <w:tab/>
      </w:r>
      <w:r w:rsidRPr="00BA74E3">
        <w:rPr>
          <w:rFonts w:asciiTheme="minorHAnsi" w:hAnsiTheme="minorHAnsi" w:cs="Arial"/>
        </w:rPr>
        <w:t>81.40 hectolitros por hectárea.</w:t>
      </w:r>
    </w:p>
    <w:p w:rsidR="00C1003E" w:rsidRPr="00BA74E3" w:rsidRDefault="00C1003E" w:rsidP="0009244B">
      <w:pPr>
        <w:spacing w:before="120" w:after="240" w:line="320" w:lineRule="exact"/>
        <w:ind w:firstLine="709"/>
        <w:contextualSpacing/>
        <w:jc w:val="both"/>
        <w:rPr>
          <w:rFonts w:asciiTheme="minorHAnsi" w:hAnsiTheme="minorHAnsi" w:cs="Arial"/>
        </w:rPr>
      </w:pPr>
      <w:r w:rsidRPr="00BA74E3">
        <w:rPr>
          <w:rFonts w:asciiTheme="minorHAnsi" w:hAnsiTheme="minorHAnsi" w:cs="Arial"/>
        </w:rPr>
        <w:t xml:space="preserve">- </w:t>
      </w:r>
      <w:proofErr w:type="spellStart"/>
      <w:r w:rsidRPr="00BA74E3">
        <w:rPr>
          <w:rFonts w:asciiTheme="minorHAnsi" w:hAnsiTheme="minorHAnsi" w:cs="Arial"/>
        </w:rPr>
        <w:t>Estaladiña</w:t>
      </w:r>
      <w:proofErr w:type="spellEnd"/>
      <w:r w:rsidRPr="00BA74E3">
        <w:rPr>
          <w:rFonts w:asciiTheme="minorHAnsi" w:hAnsiTheme="minorHAnsi" w:cs="Arial"/>
        </w:rPr>
        <w:t>:</w:t>
      </w:r>
      <w:r w:rsidRPr="00BA74E3">
        <w:rPr>
          <w:rFonts w:asciiTheme="minorHAnsi" w:hAnsiTheme="minorHAnsi" w:cs="Arial"/>
        </w:rPr>
        <w:tab/>
      </w:r>
      <w:r w:rsidRPr="00BA74E3">
        <w:rPr>
          <w:rFonts w:asciiTheme="minorHAnsi" w:hAnsiTheme="minorHAnsi" w:cs="Arial"/>
        </w:rPr>
        <w:tab/>
      </w:r>
      <w:r w:rsidRPr="00BA74E3">
        <w:rPr>
          <w:rFonts w:asciiTheme="minorHAnsi" w:hAnsiTheme="minorHAnsi" w:cs="Arial"/>
        </w:rPr>
        <w:tab/>
      </w:r>
      <w:r w:rsidR="00F27699" w:rsidRPr="00BA74E3">
        <w:rPr>
          <w:rFonts w:asciiTheme="minorHAnsi" w:hAnsiTheme="minorHAnsi" w:cs="Arial"/>
        </w:rPr>
        <w:tab/>
      </w:r>
      <w:r w:rsidRPr="00BA74E3">
        <w:rPr>
          <w:rFonts w:asciiTheme="minorHAnsi" w:hAnsiTheme="minorHAnsi" w:cs="Arial"/>
        </w:rPr>
        <w:t>81,40 hectolitros por hectárea.</w:t>
      </w:r>
    </w:p>
    <w:p w:rsidR="00C1003E" w:rsidRPr="00BA74E3" w:rsidRDefault="00C1003E" w:rsidP="0009244B">
      <w:pPr>
        <w:spacing w:before="120" w:after="240" w:line="320" w:lineRule="exact"/>
        <w:ind w:firstLine="709"/>
        <w:contextualSpacing/>
        <w:jc w:val="both"/>
        <w:rPr>
          <w:rFonts w:asciiTheme="minorHAnsi" w:hAnsiTheme="minorHAnsi" w:cs="Arial"/>
        </w:rPr>
      </w:pPr>
      <w:r w:rsidRPr="00BA74E3">
        <w:rPr>
          <w:rFonts w:asciiTheme="minorHAnsi" w:hAnsiTheme="minorHAnsi" w:cs="Arial"/>
        </w:rPr>
        <w:t xml:space="preserve">- </w:t>
      </w:r>
      <w:proofErr w:type="spellStart"/>
      <w:r w:rsidRPr="00BA74E3">
        <w:rPr>
          <w:rFonts w:asciiTheme="minorHAnsi" w:hAnsiTheme="minorHAnsi" w:cs="Arial"/>
        </w:rPr>
        <w:t>Merenzao</w:t>
      </w:r>
      <w:proofErr w:type="spellEnd"/>
      <w:r w:rsidRPr="00BA74E3">
        <w:rPr>
          <w:rFonts w:asciiTheme="minorHAnsi" w:hAnsiTheme="minorHAnsi" w:cs="Arial"/>
        </w:rPr>
        <w:t>:</w:t>
      </w:r>
      <w:r w:rsidRPr="00BA74E3">
        <w:rPr>
          <w:rFonts w:asciiTheme="minorHAnsi" w:hAnsiTheme="minorHAnsi" w:cs="Arial"/>
        </w:rPr>
        <w:tab/>
      </w:r>
      <w:r w:rsidRPr="00BA74E3">
        <w:rPr>
          <w:rFonts w:asciiTheme="minorHAnsi" w:hAnsiTheme="minorHAnsi" w:cs="Arial"/>
        </w:rPr>
        <w:tab/>
      </w:r>
      <w:r w:rsidRPr="00BA74E3">
        <w:rPr>
          <w:rFonts w:asciiTheme="minorHAnsi" w:hAnsiTheme="minorHAnsi" w:cs="Arial"/>
        </w:rPr>
        <w:tab/>
      </w:r>
      <w:r w:rsidR="00F27699" w:rsidRPr="00BA74E3">
        <w:rPr>
          <w:rFonts w:asciiTheme="minorHAnsi" w:hAnsiTheme="minorHAnsi" w:cs="Arial"/>
        </w:rPr>
        <w:tab/>
      </w:r>
      <w:r w:rsidRPr="00BA74E3">
        <w:rPr>
          <w:rFonts w:asciiTheme="minorHAnsi" w:hAnsiTheme="minorHAnsi" w:cs="Arial"/>
        </w:rPr>
        <w:t>81,40 hectolitros por hectárea.</w:t>
      </w:r>
    </w:p>
    <w:p w:rsidR="00503363" w:rsidRPr="00BA74E3" w:rsidRDefault="00503363" w:rsidP="0009244B">
      <w:pPr>
        <w:spacing w:before="120" w:after="240" w:line="320" w:lineRule="exact"/>
        <w:ind w:firstLine="709"/>
        <w:contextualSpacing/>
        <w:jc w:val="both"/>
        <w:rPr>
          <w:rFonts w:asciiTheme="minorHAnsi" w:hAnsiTheme="minorHAnsi" w:cs="Arial"/>
        </w:rPr>
      </w:pPr>
    </w:p>
    <w:p w:rsidR="00C1003E" w:rsidRPr="00BA74E3" w:rsidRDefault="00C1003E" w:rsidP="0009244B">
      <w:pPr>
        <w:numPr>
          <w:ilvl w:val="0"/>
          <w:numId w:val="11"/>
        </w:numPr>
        <w:tabs>
          <w:tab w:val="clear" w:pos="1068"/>
          <w:tab w:val="left" w:pos="360"/>
          <w:tab w:val="num" w:pos="720"/>
        </w:tabs>
        <w:spacing w:before="120" w:after="240" w:line="320" w:lineRule="exact"/>
        <w:ind w:hanging="708"/>
        <w:jc w:val="both"/>
        <w:rPr>
          <w:rFonts w:asciiTheme="minorHAnsi" w:hAnsiTheme="minorHAnsi" w:cs="Arial"/>
        </w:rPr>
      </w:pPr>
      <w:r w:rsidRPr="00BA74E3">
        <w:rPr>
          <w:rFonts w:asciiTheme="minorHAnsi" w:hAnsiTheme="minorHAnsi" w:cs="Arial"/>
          <w:b/>
        </w:rPr>
        <w:t>Variedades blancas</w:t>
      </w:r>
      <w:r w:rsidRPr="00BA74E3">
        <w:rPr>
          <w:rFonts w:asciiTheme="minorHAnsi" w:hAnsiTheme="minorHAnsi" w:cs="Arial"/>
        </w:rPr>
        <w:t>:</w:t>
      </w:r>
    </w:p>
    <w:p w:rsidR="00C1003E" w:rsidRPr="00BA74E3" w:rsidRDefault="00C1003E" w:rsidP="0009244B">
      <w:pPr>
        <w:spacing w:before="120" w:after="240" w:line="320" w:lineRule="exact"/>
        <w:contextualSpacing/>
        <w:jc w:val="both"/>
        <w:rPr>
          <w:rFonts w:asciiTheme="minorHAnsi" w:hAnsiTheme="minorHAnsi" w:cs="Arial"/>
        </w:rPr>
      </w:pPr>
      <w:r w:rsidRPr="00BA74E3">
        <w:rPr>
          <w:rFonts w:asciiTheme="minorHAnsi" w:hAnsiTheme="minorHAnsi" w:cs="Arial"/>
        </w:rPr>
        <w:tab/>
        <w:t>- Doña Blanca:</w:t>
      </w:r>
      <w:r w:rsidRPr="00BA74E3">
        <w:rPr>
          <w:rFonts w:asciiTheme="minorHAnsi" w:hAnsiTheme="minorHAnsi" w:cs="Arial"/>
        </w:rPr>
        <w:tab/>
      </w:r>
      <w:r w:rsidRPr="00BA74E3">
        <w:rPr>
          <w:rFonts w:asciiTheme="minorHAnsi" w:hAnsiTheme="minorHAnsi" w:cs="Arial"/>
        </w:rPr>
        <w:tab/>
      </w:r>
      <w:r w:rsidR="00181F75" w:rsidRPr="00BA74E3">
        <w:rPr>
          <w:rFonts w:asciiTheme="minorHAnsi" w:hAnsiTheme="minorHAnsi" w:cs="Arial"/>
        </w:rPr>
        <w:tab/>
      </w:r>
      <w:r w:rsidR="00F27699" w:rsidRPr="00BA74E3">
        <w:rPr>
          <w:rFonts w:asciiTheme="minorHAnsi" w:hAnsiTheme="minorHAnsi" w:cs="Arial"/>
        </w:rPr>
        <w:tab/>
      </w:r>
      <w:r w:rsidRPr="00BA74E3">
        <w:rPr>
          <w:rFonts w:asciiTheme="minorHAnsi" w:hAnsiTheme="minorHAnsi" w:cs="Arial"/>
        </w:rPr>
        <w:t xml:space="preserve">81,40 hectolitros por hectárea. </w:t>
      </w:r>
    </w:p>
    <w:p w:rsidR="00C1003E" w:rsidRPr="00BA74E3" w:rsidRDefault="00C1003E" w:rsidP="0009244B">
      <w:pPr>
        <w:spacing w:before="120" w:after="240" w:line="320" w:lineRule="exact"/>
        <w:contextualSpacing/>
        <w:jc w:val="both"/>
        <w:rPr>
          <w:rFonts w:asciiTheme="minorHAnsi" w:hAnsiTheme="minorHAnsi" w:cs="Arial"/>
        </w:rPr>
      </w:pPr>
      <w:r w:rsidRPr="00BA74E3">
        <w:rPr>
          <w:rFonts w:asciiTheme="minorHAnsi" w:hAnsiTheme="minorHAnsi" w:cs="Arial"/>
        </w:rPr>
        <w:tab/>
        <w:t>- Malvasía</w:t>
      </w:r>
      <w:r w:rsidR="00011FD5" w:rsidRPr="00BA74E3">
        <w:rPr>
          <w:rFonts w:asciiTheme="minorHAnsi" w:hAnsiTheme="minorHAnsi" w:cs="Arial"/>
        </w:rPr>
        <w:t xml:space="preserve"> Riojana (</w:t>
      </w:r>
      <w:r w:rsidR="00F27699" w:rsidRPr="00BA74E3">
        <w:rPr>
          <w:rFonts w:asciiTheme="minorHAnsi" w:hAnsiTheme="minorHAnsi" w:cs="Arial"/>
        </w:rPr>
        <w:t xml:space="preserve">sin. Alarije, </w:t>
      </w:r>
      <w:r w:rsidR="00011FD5" w:rsidRPr="00BA74E3">
        <w:rPr>
          <w:rFonts w:asciiTheme="minorHAnsi" w:hAnsiTheme="minorHAnsi" w:cs="Arial"/>
        </w:rPr>
        <w:t>Rojal)</w:t>
      </w:r>
      <w:r w:rsidRPr="00BA74E3">
        <w:rPr>
          <w:rFonts w:asciiTheme="minorHAnsi" w:hAnsiTheme="minorHAnsi" w:cs="Arial"/>
        </w:rPr>
        <w:t>:</w:t>
      </w:r>
      <w:r w:rsidRPr="00BA74E3">
        <w:rPr>
          <w:rFonts w:asciiTheme="minorHAnsi" w:hAnsiTheme="minorHAnsi" w:cs="Arial"/>
        </w:rPr>
        <w:tab/>
        <w:t xml:space="preserve">81,40 hectolitros por hectárea. </w:t>
      </w:r>
    </w:p>
    <w:p w:rsidR="00C1003E" w:rsidRPr="00BA74E3" w:rsidRDefault="00C1003E" w:rsidP="0009244B">
      <w:pPr>
        <w:spacing w:before="120" w:after="240" w:line="320" w:lineRule="exact"/>
        <w:contextualSpacing/>
        <w:jc w:val="both"/>
        <w:rPr>
          <w:rFonts w:asciiTheme="minorHAnsi" w:hAnsiTheme="minorHAnsi" w:cs="Arial"/>
        </w:rPr>
      </w:pPr>
      <w:r w:rsidRPr="00BA74E3">
        <w:rPr>
          <w:rFonts w:asciiTheme="minorHAnsi" w:hAnsiTheme="minorHAnsi" w:cs="Arial"/>
        </w:rPr>
        <w:tab/>
        <w:t>- Palomino:</w:t>
      </w:r>
      <w:r w:rsidRPr="00BA74E3">
        <w:rPr>
          <w:rFonts w:asciiTheme="minorHAnsi" w:hAnsiTheme="minorHAnsi" w:cs="Arial"/>
        </w:rPr>
        <w:tab/>
      </w:r>
      <w:r w:rsidRPr="00BA74E3">
        <w:rPr>
          <w:rFonts w:asciiTheme="minorHAnsi" w:hAnsiTheme="minorHAnsi" w:cs="Arial"/>
        </w:rPr>
        <w:tab/>
      </w:r>
      <w:r w:rsidRPr="00BA74E3">
        <w:rPr>
          <w:rFonts w:asciiTheme="minorHAnsi" w:hAnsiTheme="minorHAnsi" w:cs="Arial"/>
        </w:rPr>
        <w:tab/>
      </w:r>
      <w:r w:rsidR="00F27699" w:rsidRPr="00BA74E3">
        <w:rPr>
          <w:rFonts w:asciiTheme="minorHAnsi" w:hAnsiTheme="minorHAnsi" w:cs="Arial"/>
        </w:rPr>
        <w:tab/>
      </w:r>
      <w:r w:rsidRPr="00BA74E3">
        <w:rPr>
          <w:rFonts w:asciiTheme="minorHAnsi" w:hAnsiTheme="minorHAnsi" w:cs="Arial"/>
        </w:rPr>
        <w:t xml:space="preserve">88,80 hectolitros por hectárea. </w:t>
      </w:r>
    </w:p>
    <w:p w:rsidR="00C1003E" w:rsidRPr="00BA74E3" w:rsidRDefault="00C1003E" w:rsidP="0009244B">
      <w:pPr>
        <w:spacing w:before="120" w:after="240" w:line="320" w:lineRule="exact"/>
        <w:contextualSpacing/>
        <w:jc w:val="both"/>
        <w:rPr>
          <w:rFonts w:asciiTheme="minorHAnsi" w:hAnsiTheme="minorHAnsi" w:cs="Arial"/>
        </w:rPr>
      </w:pPr>
      <w:r w:rsidRPr="00BA74E3">
        <w:rPr>
          <w:rFonts w:asciiTheme="minorHAnsi" w:hAnsiTheme="minorHAnsi" w:cs="Arial"/>
        </w:rPr>
        <w:tab/>
        <w:t>- Godello:</w:t>
      </w:r>
      <w:r w:rsidRPr="00BA74E3">
        <w:rPr>
          <w:rFonts w:asciiTheme="minorHAnsi" w:hAnsiTheme="minorHAnsi" w:cs="Arial"/>
        </w:rPr>
        <w:tab/>
      </w:r>
      <w:r w:rsidRPr="00BA74E3">
        <w:rPr>
          <w:rFonts w:asciiTheme="minorHAnsi" w:hAnsiTheme="minorHAnsi" w:cs="Arial"/>
        </w:rPr>
        <w:tab/>
      </w:r>
      <w:r w:rsidRPr="00BA74E3">
        <w:rPr>
          <w:rFonts w:asciiTheme="minorHAnsi" w:hAnsiTheme="minorHAnsi" w:cs="Arial"/>
        </w:rPr>
        <w:tab/>
      </w:r>
      <w:r w:rsidR="00F27699" w:rsidRPr="00BA74E3">
        <w:rPr>
          <w:rFonts w:asciiTheme="minorHAnsi" w:hAnsiTheme="minorHAnsi" w:cs="Arial"/>
        </w:rPr>
        <w:tab/>
      </w:r>
      <w:r w:rsidRPr="00BA74E3">
        <w:rPr>
          <w:rFonts w:asciiTheme="minorHAnsi" w:hAnsiTheme="minorHAnsi" w:cs="Arial"/>
        </w:rPr>
        <w:t xml:space="preserve">81,40 hectolitros por hectárea. </w:t>
      </w:r>
    </w:p>
    <w:p w:rsidR="00C1003E" w:rsidRPr="00BA74E3" w:rsidRDefault="00C1003E" w:rsidP="0009244B">
      <w:pPr>
        <w:spacing w:before="120" w:after="240" w:line="320" w:lineRule="exact"/>
        <w:jc w:val="both"/>
        <w:rPr>
          <w:rFonts w:asciiTheme="minorHAnsi" w:hAnsiTheme="minorHAnsi" w:cs="Arial"/>
        </w:rPr>
      </w:pPr>
    </w:p>
    <w:p w:rsidR="00C1003E" w:rsidRPr="00BA74E3" w:rsidRDefault="00C1003E" w:rsidP="00261141">
      <w:pPr>
        <w:spacing w:before="120" w:after="120" w:line="320" w:lineRule="exact"/>
        <w:jc w:val="both"/>
        <w:rPr>
          <w:rFonts w:asciiTheme="minorHAnsi" w:hAnsiTheme="minorHAnsi" w:cs="Arial"/>
        </w:rPr>
      </w:pPr>
      <w:r w:rsidRPr="00BA74E3">
        <w:rPr>
          <w:rFonts w:asciiTheme="minorHAnsi" w:hAnsiTheme="minorHAnsi" w:cs="Arial"/>
        </w:rPr>
        <w:t>2.- Cuando los rendimientos sean superiores a los autorizados, la uva no podrá ser utilizada para la elaboración de vinos protegidos por la DOP «BIERZO».</w:t>
      </w:r>
    </w:p>
    <w:p w:rsidR="00C1003E" w:rsidRPr="00BA74E3" w:rsidRDefault="00C1003E" w:rsidP="00261141">
      <w:pPr>
        <w:spacing w:before="120" w:after="120" w:line="320" w:lineRule="exact"/>
        <w:jc w:val="both"/>
        <w:rPr>
          <w:rFonts w:asciiTheme="minorHAnsi" w:hAnsiTheme="minorHAnsi" w:cs="Arial"/>
        </w:rPr>
      </w:pPr>
      <w:r w:rsidRPr="00BA74E3">
        <w:rPr>
          <w:rFonts w:asciiTheme="minorHAnsi" w:hAnsiTheme="minorHAnsi" w:cs="Arial"/>
        </w:rPr>
        <w:t xml:space="preserve">3.- Los rendimientos máximos por hectárea establecidos en el punto 1 se reducirán en un 20% cuando las uvas vayan a destinarse a la elaboración de vinos que utilicen la mención Vino de Villa y en un 25% cuando vayan a destinarse a la elaboración de vinos que utilicen la mención Vino de Paraje, dentro de los vinos de paraje, se distinguen el </w:t>
      </w:r>
      <w:r w:rsidR="00C314D3" w:rsidRPr="00BA74E3">
        <w:rPr>
          <w:rFonts w:asciiTheme="minorHAnsi" w:hAnsiTheme="minorHAnsi" w:cs="Arial"/>
        </w:rPr>
        <w:t>v</w:t>
      </w:r>
      <w:r w:rsidRPr="00BA74E3">
        <w:rPr>
          <w:rFonts w:asciiTheme="minorHAnsi" w:hAnsiTheme="minorHAnsi" w:cs="Arial"/>
        </w:rPr>
        <w:t xml:space="preserve">ino de </w:t>
      </w:r>
      <w:r w:rsidR="00C314D3" w:rsidRPr="00BA74E3">
        <w:rPr>
          <w:rFonts w:asciiTheme="minorHAnsi" w:hAnsiTheme="minorHAnsi" w:cs="Arial"/>
        </w:rPr>
        <w:t>“</w:t>
      </w:r>
      <w:r w:rsidRPr="00BA74E3">
        <w:rPr>
          <w:rFonts w:asciiTheme="minorHAnsi" w:hAnsiTheme="minorHAnsi" w:cs="Arial"/>
        </w:rPr>
        <w:t xml:space="preserve">Viña Clasificada”, que cuando se utilice esta mención el rendimiento tendrá que ser un 30% menor  y el </w:t>
      </w:r>
      <w:r w:rsidR="00C314D3" w:rsidRPr="00BA74E3">
        <w:rPr>
          <w:rFonts w:asciiTheme="minorHAnsi" w:hAnsiTheme="minorHAnsi" w:cs="Arial"/>
        </w:rPr>
        <w:t>vino de “Gran</w:t>
      </w:r>
      <w:r w:rsidRPr="00BA74E3">
        <w:rPr>
          <w:rFonts w:asciiTheme="minorHAnsi" w:hAnsiTheme="minorHAnsi" w:cs="Arial"/>
        </w:rPr>
        <w:t xml:space="preserve"> Viña Clasificada”, que el rendimiento deberá de ser un 35% menor al rendimiento máximo establecido en el punto 1.</w:t>
      </w:r>
    </w:p>
    <w:p w:rsidR="00C1003E" w:rsidRPr="00BA74E3" w:rsidRDefault="00C1003E" w:rsidP="00261141">
      <w:pPr>
        <w:spacing w:before="120" w:after="120" w:line="320" w:lineRule="exact"/>
        <w:jc w:val="both"/>
        <w:rPr>
          <w:rFonts w:asciiTheme="minorHAnsi" w:hAnsiTheme="minorHAnsi" w:cs="Arial"/>
        </w:rPr>
      </w:pPr>
      <w:r w:rsidRPr="00BA74E3">
        <w:rPr>
          <w:rFonts w:asciiTheme="minorHAnsi" w:hAnsiTheme="minorHAnsi" w:cs="Arial"/>
        </w:rPr>
        <w:t xml:space="preserve">4.- Las fracciones de mosto o vino que superen el rendimiento máximo de extracción establecido en el presente pliego de condiciones, no podrán ser utilizadas para la elaboración de vinos protegidos por la </w:t>
      </w:r>
      <w:r w:rsidR="003242CD" w:rsidRPr="00BA74E3">
        <w:rPr>
          <w:rFonts w:asciiTheme="minorHAnsi" w:hAnsiTheme="minorHAnsi" w:cs="Arial"/>
        </w:rPr>
        <w:t>DOP</w:t>
      </w:r>
      <w:r w:rsidRPr="00BA74E3">
        <w:rPr>
          <w:rFonts w:asciiTheme="minorHAnsi" w:hAnsiTheme="minorHAnsi" w:cs="Arial"/>
        </w:rPr>
        <w:t xml:space="preserve"> «BIERZO».</w:t>
      </w:r>
    </w:p>
    <w:p w:rsidR="00C1003E" w:rsidRPr="00BA74E3" w:rsidRDefault="00C1003E" w:rsidP="0009244B">
      <w:pPr>
        <w:spacing w:before="120" w:after="240" w:line="320" w:lineRule="exact"/>
        <w:jc w:val="both"/>
        <w:rPr>
          <w:rFonts w:asciiTheme="minorHAnsi" w:hAnsiTheme="minorHAnsi" w:cs="Arial"/>
        </w:rPr>
      </w:pPr>
    </w:p>
    <w:p w:rsidR="00C1003E" w:rsidRPr="00BA74E3" w:rsidRDefault="00C1003E" w:rsidP="0009244B">
      <w:pPr>
        <w:numPr>
          <w:ilvl w:val="0"/>
          <w:numId w:val="3"/>
        </w:numPr>
        <w:spacing w:before="120" w:after="240" w:line="320" w:lineRule="exact"/>
        <w:jc w:val="both"/>
        <w:rPr>
          <w:rFonts w:asciiTheme="minorHAnsi" w:hAnsiTheme="minorHAnsi" w:cs="Arial"/>
          <w:b/>
        </w:rPr>
      </w:pPr>
      <w:r w:rsidRPr="00BA74E3">
        <w:rPr>
          <w:rFonts w:asciiTheme="minorHAnsi" w:hAnsiTheme="minorHAnsi" w:cs="Arial"/>
          <w:b/>
        </w:rPr>
        <w:lastRenderedPageBreak/>
        <w:t xml:space="preserve">VARIEDAD O </w:t>
      </w:r>
      <w:r w:rsidR="00276FA7" w:rsidRPr="00BA74E3">
        <w:rPr>
          <w:rFonts w:asciiTheme="minorHAnsi" w:hAnsiTheme="minorHAnsi" w:cs="Arial"/>
          <w:b/>
        </w:rPr>
        <w:t xml:space="preserve">VARIEDADES </w:t>
      </w:r>
      <w:r w:rsidR="00D212CD" w:rsidRPr="00BA74E3">
        <w:rPr>
          <w:rFonts w:asciiTheme="minorHAnsi" w:hAnsiTheme="minorHAnsi" w:cs="Arial"/>
          <w:b/>
        </w:rPr>
        <w:t>DE UVA</w:t>
      </w:r>
      <w:r w:rsidRPr="00BA74E3">
        <w:rPr>
          <w:rFonts w:asciiTheme="minorHAnsi" w:hAnsiTheme="minorHAnsi" w:cs="Arial"/>
          <w:b/>
        </w:rPr>
        <w:t xml:space="preserve"> ACOGIDAS.</w:t>
      </w:r>
    </w:p>
    <w:p w:rsidR="00C1003E" w:rsidRPr="00BA74E3" w:rsidRDefault="00C1003E" w:rsidP="00261141">
      <w:pPr>
        <w:spacing w:before="120" w:after="240" w:line="320" w:lineRule="exact"/>
        <w:ind w:firstLine="405"/>
        <w:jc w:val="both"/>
        <w:rPr>
          <w:rFonts w:asciiTheme="minorHAnsi" w:hAnsiTheme="minorHAnsi" w:cs="Arial"/>
        </w:rPr>
      </w:pPr>
      <w:r w:rsidRPr="00BA74E3">
        <w:rPr>
          <w:rFonts w:asciiTheme="minorHAnsi" w:hAnsiTheme="minorHAnsi" w:cs="Arial"/>
        </w:rPr>
        <w:t xml:space="preserve">La elaboración de los vinos protegidos por la </w:t>
      </w:r>
      <w:r w:rsidR="003242CD" w:rsidRPr="00BA74E3">
        <w:rPr>
          <w:rFonts w:asciiTheme="minorHAnsi" w:hAnsiTheme="minorHAnsi" w:cs="Arial"/>
        </w:rPr>
        <w:t>DOP</w:t>
      </w:r>
      <w:r w:rsidRPr="00BA74E3">
        <w:rPr>
          <w:rFonts w:asciiTheme="minorHAnsi" w:hAnsiTheme="minorHAnsi" w:cs="Arial"/>
        </w:rPr>
        <w:t xml:space="preserve"> «BIERZO» se realiza exclusivamente con uvas de las siguientes variedades acogidas:</w:t>
      </w:r>
    </w:p>
    <w:p w:rsidR="00C1003E" w:rsidRPr="00BA74E3" w:rsidRDefault="00C1003E" w:rsidP="00261141">
      <w:pPr>
        <w:numPr>
          <w:ilvl w:val="0"/>
          <w:numId w:val="1"/>
        </w:numPr>
        <w:spacing w:before="120" w:after="240" w:line="320" w:lineRule="exact"/>
        <w:ind w:left="1060" w:hanging="357"/>
        <w:contextualSpacing/>
        <w:jc w:val="both"/>
        <w:rPr>
          <w:rFonts w:asciiTheme="minorHAnsi" w:hAnsiTheme="minorHAnsi" w:cs="Arial"/>
        </w:rPr>
      </w:pPr>
      <w:r w:rsidRPr="00BA74E3">
        <w:rPr>
          <w:rFonts w:asciiTheme="minorHAnsi" w:hAnsiTheme="minorHAnsi" w:cs="Arial"/>
        </w:rPr>
        <w:t xml:space="preserve">Variedades de uva tinta: </w:t>
      </w:r>
      <w:r w:rsidR="00261141" w:rsidRPr="00BA74E3">
        <w:rPr>
          <w:rFonts w:asciiTheme="minorHAnsi" w:hAnsiTheme="minorHAnsi" w:cs="Arial"/>
        </w:rPr>
        <w:t xml:space="preserve">Mencía, </w:t>
      </w:r>
      <w:r w:rsidRPr="00BA74E3">
        <w:rPr>
          <w:rFonts w:asciiTheme="minorHAnsi" w:hAnsiTheme="minorHAnsi" w:cs="Arial"/>
        </w:rPr>
        <w:t>Garnacha Tintorera</w:t>
      </w:r>
      <w:r w:rsidR="002002C0" w:rsidRPr="00BA74E3">
        <w:rPr>
          <w:rFonts w:asciiTheme="minorHAnsi" w:hAnsiTheme="minorHAnsi" w:cs="Arial"/>
        </w:rPr>
        <w:t xml:space="preserve">, </w:t>
      </w:r>
      <w:proofErr w:type="spellStart"/>
      <w:r w:rsidR="002002C0" w:rsidRPr="00BA74E3">
        <w:rPr>
          <w:rFonts w:asciiTheme="minorHAnsi" w:hAnsiTheme="minorHAnsi" w:cs="Arial"/>
        </w:rPr>
        <w:t>Merenzao</w:t>
      </w:r>
      <w:proofErr w:type="spellEnd"/>
      <w:r w:rsidR="002002C0" w:rsidRPr="00BA74E3">
        <w:rPr>
          <w:rFonts w:asciiTheme="minorHAnsi" w:hAnsiTheme="minorHAnsi" w:cs="Arial"/>
        </w:rPr>
        <w:t xml:space="preserve"> y </w:t>
      </w:r>
      <w:proofErr w:type="spellStart"/>
      <w:r w:rsidR="002002C0" w:rsidRPr="00BA74E3">
        <w:rPr>
          <w:rFonts w:asciiTheme="minorHAnsi" w:hAnsiTheme="minorHAnsi" w:cs="Arial"/>
        </w:rPr>
        <w:t>Estaladiña</w:t>
      </w:r>
      <w:proofErr w:type="spellEnd"/>
      <w:r w:rsidRPr="00BA74E3">
        <w:rPr>
          <w:rFonts w:asciiTheme="minorHAnsi" w:hAnsiTheme="minorHAnsi" w:cs="Arial"/>
        </w:rPr>
        <w:t>.</w:t>
      </w:r>
    </w:p>
    <w:p w:rsidR="00C1003E" w:rsidRPr="00BA74E3" w:rsidRDefault="00C1003E" w:rsidP="00261141">
      <w:pPr>
        <w:numPr>
          <w:ilvl w:val="0"/>
          <w:numId w:val="1"/>
        </w:numPr>
        <w:spacing w:before="120" w:after="240" w:line="320" w:lineRule="exact"/>
        <w:ind w:left="1060" w:hanging="357"/>
        <w:contextualSpacing/>
        <w:jc w:val="both"/>
        <w:rPr>
          <w:rFonts w:asciiTheme="minorHAnsi" w:hAnsiTheme="minorHAnsi" w:cs="Arial"/>
        </w:rPr>
      </w:pPr>
      <w:r w:rsidRPr="00BA74E3">
        <w:rPr>
          <w:rFonts w:asciiTheme="minorHAnsi" w:hAnsiTheme="minorHAnsi" w:cs="Arial"/>
        </w:rPr>
        <w:t>Variedades de uva blanca:</w:t>
      </w:r>
      <w:r w:rsidR="00261141" w:rsidRPr="00BA74E3">
        <w:rPr>
          <w:rFonts w:asciiTheme="minorHAnsi" w:hAnsiTheme="minorHAnsi" w:cs="Arial"/>
        </w:rPr>
        <w:t xml:space="preserve"> </w:t>
      </w:r>
      <w:r w:rsidRPr="00BA74E3">
        <w:rPr>
          <w:rFonts w:asciiTheme="minorHAnsi" w:hAnsiTheme="minorHAnsi" w:cs="Arial"/>
        </w:rPr>
        <w:t>Doña Blanca (sin</w:t>
      </w:r>
      <w:r w:rsidR="00261141" w:rsidRPr="00BA74E3">
        <w:rPr>
          <w:rFonts w:asciiTheme="minorHAnsi" w:hAnsiTheme="minorHAnsi" w:cs="Arial"/>
        </w:rPr>
        <w:t>. Malvasía Castellana), Godello, M</w:t>
      </w:r>
      <w:r w:rsidRPr="00BA74E3">
        <w:rPr>
          <w:rFonts w:asciiTheme="minorHAnsi" w:hAnsiTheme="minorHAnsi" w:cs="Arial"/>
        </w:rPr>
        <w:t xml:space="preserve">alvasía </w:t>
      </w:r>
      <w:r w:rsidR="00BB4A32" w:rsidRPr="00BA74E3">
        <w:rPr>
          <w:rFonts w:asciiTheme="minorHAnsi" w:hAnsiTheme="minorHAnsi" w:cs="Arial"/>
        </w:rPr>
        <w:t>Riojana</w:t>
      </w:r>
      <w:r w:rsidR="00F27699" w:rsidRPr="00BA74E3">
        <w:rPr>
          <w:rFonts w:asciiTheme="minorHAnsi" w:hAnsiTheme="minorHAnsi" w:cs="Arial"/>
          <w:b/>
        </w:rPr>
        <w:t xml:space="preserve"> </w:t>
      </w:r>
      <w:r w:rsidR="00F27699" w:rsidRPr="00BA74E3">
        <w:rPr>
          <w:rFonts w:asciiTheme="minorHAnsi" w:hAnsiTheme="minorHAnsi" w:cs="Arial"/>
          <w:bCs/>
        </w:rPr>
        <w:t>(sin. Alarije, Rojal)</w:t>
      </w:r>
      <w:r w:rsidR="00BB4A32" w:rsidRPr="00BA74E3">
        <w:rPr>
          <w:rFonts w:asciiTheme="minorHAnsi" w:hAnsiTheme="minorHAnsi" w:cs="Arial"/>
        </w:rPr>
        <w:t xml:space="preserve"> </w:t>
      </w:r>
      <w:r w:rsidRPr="00BA74E3">
        <w:rPr>
          <w:rFonts w:asciiTheme="minorHAnsi" w:hAnsiTheme="minorHAnsi" w:cs="Arial"/>
        </w:rPr>
        <w:t>y Palomino.</w:t>
      </w:r>
    </w:p>
    <w:p w:rsidR="00B364C8" w:rsidRPr="00BA74E3" w:rsidRDefault="00B364C8" w:rsidP="00CD11EA">
      <w:pPr>
        <w:spacing w:before="120" w:after="240" w:line="320" w:lineRule="exact"/>
        <w:ind w:left="1425"/>
        <w:contextualSpacing/>
        <w:jc w:val="both"/>
        <w:rPr>
          <w:rFonts w:asciiTheme="minorHAnsi" w:hAnsiTheme="minorHAnsi" w:cs="Arial"/>
          <w:strike/>
        </w:rPr>
      </w:pPr>
    </w:p>
    <w:p w:rsidR="00503363" w:rsidRPr="00BA74E3" w:rsidRDefault="00503363" w:rsidP="00CD11EA">
      <w:pPr>
        <w:spacing w:before="120" w:after="240" w:line="320" w:lineRule="exact"/>
        <w:ind w:left="1425"/>
        <w:contextualSpacing/>
        <w:jc w:val="both"/>
        <w:rPr>
          <w:rFonts w:asciiTheme="minorHAnsi" w:hAnsiTheme="minorHAnsi" w:cs="Arial"/>
          <w:strike/>
        </w:rPr>
      </w:pPr>
    </w:p>
    <w:p w:rsidR="00C1003E" w:rsidRPr="00BA74E3" w:rsidRDefault="00C1003E" w:rsidP="0009244B">
      <w:pPr>
        <w:spacing w:before="120" w:after="240" w:line="320" w:lineRule="exact"/>
        <w:ind w:left="1786"/>
        <w:contextualSpacing/>
        <w:jc w:val="both"/>
        <w:rPr>
          <w:rFonts w:asciiTheme="minorHAnsi" w:hAnsiTheme="minorHAnsi" w:cs="Arial"/>
          <w:strike/>
        </w:rPr>
      </w:pPr>
    </w:p>
    <w:p w:rsidR="00C1003E" w:rsidRPr="00BA74E3" w:rsidRDefault="00C1003E" w:rsidP="0009244B">
      <w:pPr>
        <w:numPr>
          <w:ilvl w:val="0"/>
          <w:numId w:val="3"/>
        </w:numPr>
        <w:spacing w:before="120" w:after="240" w:line="320" w:lineRule="exact"/>
        <w:jc w:val="both"/>
        <w:rPr>
          <w:rFonts w:asciiTheme="minorHAnsi" w:hAnsiTheme="minorHAnsi" w:cs="Arial"/>
          <w:b/>
        </w:rPr>
      </w:pPr>
      <w:r w:rsidRPr="00BA74E3">
        <w:rPr>
          <w:rFonts w:asciiTheme="minorHAnsi" w:hAnsiTheme="minorHAnsi" w:cs="Arial"/>
          <w:b/>
        </w:rPr>
        <w:t>VÍNCULO CON LA ZONA GEOGRÁFICA.</w:t>
      </w:r>
    </w:p>
    <w:p w:rsidR="00C1003E" w:rsidRPr="00BA74E3" w:rsidRDefault="00C1003E" w:rsidP="0009244B">
      <w:pPr>
        <w:numPr>
          <w:ilvl w:val="0"/>
          <w:numId w:val="12"/>
        </w:numPr>
        <w:spacing w:before="120" w:after="240" w:line="320" w:lineRule="exact"/>
        <w:ind w:left="426"/>
        <w:jc w:val="both"/>
        <w:rPr>
          <w:rFonts w:asciiTheme="minorHAnsi" w:hAnsiTheme="minorHAnsi" w:cs="Arial"/>
          <w:b/>
        </w:rPr>
      </w:pPr>
      <w:r w:rsidRPr="00BA74E3">
        <w:rPr>
          <w:rFonts w:asciiTheme="minorHAnsi" w:hAnsiTheme="minorHAnsi" w:cs="Arial"/>
          <w:b/>
        </w:rPr>
        <w:t>Datos de la zona geográfica.</w:t>
      </w:r>
    </w:p>
    <w:p w:rsidR="00C1003E" w:rsidRPr="00BA74E3" w:rsidRDefault="00C1003E" w:rsidP="0009244B">
      <w:pPr>
        <w:spacing w:before="120" w:after="240" w:line="320" w:lineRule="exact"/>
        <w:ind w:left="426" w:hanging="142"/>
        <w:rPr>
          <w:rFonts w:asciiTheme="minorHAnsi" w:hAnsiTheme="minorHAnsi" w:cs="Arial"/>
          <w:b/>
        </w:rPr>
      </w:pPr>
      <w:r w:rsidRPr="00BA74E3">
        <w:rPr>
          <w:rFonts w:asciiTheme="minorHAnsi" w:hAnsiTheme="minorHAnsi" w:cs="Arial"/>
          <w:b/>
        </w:rPr>
        <w:t>a.1) Factores naturales.</w:t>
      </w:r>
    </w:p>
    <w:p w:rsidR="00C1003E" w:rsidRPr="00BA74E3" w:rsidRDefault="00C1003E" w:rsidP="0009244B">
      <w:pPr>
        <w:spacing w:before="120" w:after="240" w:line="320" w:lineRule="exact"/>
        <w:ind w:left="426"/>
        <w:rPr>
          <w:rFonts w:asciiTheme="minorHAnsi" w:hAnsiTheme="minorHAnsi" w:cs="Arial"/>
          <w:b/>
          <w:u w:val="single"/>
        </w:rPr>
      </w:pPr>
      <w:r w:rsidRPr="00BA74E3">
        <w:rPr>
          <w:rFonts w:asciiTheme="minorHAnsi" w:hAnsiTheme="minorHAnsi" w:cs="Arial"/>
          <w:b/>
          <w:u w:val="single"/>
        </w:rPr>
        <w:t>Relieve</w:t>
      </w:r>
    </w:p>
    <w:p w:rsidR="00C1003E" w:rsidRPr="00BA74E3" w:rsidRDefault="00C1003E" w:rsidP="0009244B">
      <w:pPr>
        <w:spacing w:before="120" w:after="240" w:line="320" w:lineRule="exact"/>
        <w:jc w:val="both"/>
        <w:rPr>
          <w:rFonts w:asciiTheme="minorHAnsi" w:eastAsia="Calibri" w:hAnsiTheme="minorHAnsi" w:cs="Arial"/>
          <w:strike/>
        </w:rPr>
      </w:pPr>
      <w:r w:rsidRPr="00BA74E3">
        <w:rPr>
          <w:rFonts w:asciiTheme="minorHAnsi" w:eastAsia="Calibri" w:hAnsiTheme="minorHAnsi" w:cs="Arial"/>
        </w:rPr>
        <w:t xml:space="preserve">La </w:t>
      </w:r>
      <w:r w:rsidR="003242CD" w:rsidRPr="00BA74E3">
        <w:rPr>
          <w:rFonts w:asciiTheme="minorHAnsi" w:eastAsia="Calibri" w:hAnsiTheme="minorHAnsi" w:cs="Arial"/>
        </w:rPr>
        <w:t>DOP</w:t>
      </w:r>
      <w:r w:rsidR="00976B1E" w:rsidRPr="00BA74E3">
        <w:rPr>
          <w:rFonts w:asciiTheme="minorHAnsi" w:eastAsia="Calibri" w:hAnsiTheme="minorHAnsi" w:cs="Arial"/>
        </w:rPr>
        <w:t xml:space="preserve"> «BIERZO»</w:t>
      </w:r>
      <w:r w:rsidRPr="00BA74E3">
        <w:rPr>
          <w:rFonts w:asciiTheme="minorHAnsi" w:eastAsia="Calibri" w:hAnsiTheme="minorHAnsi" w:cs="Arial"/>
        </w:rPr>
        <w:t xml:space="preserve"> está formada por un total de 31 municipios, con un relieve conformado y definido por una hoya tectónica única, producto de la orogenia alpina, que marca claramente la climatología de El Bierzo. Este relieve delimita claramente la comarca, haciendo que las características de todos los municipios que se encuentran situados dentro de la hoya, en cuanto a relieve y climatología sean similares</w:t>
      </w:r>
      <w:r w:rsidR="00B86CD4" w:rsidRPr="00BA74E3">
        <w:rPr>
          <w:rFonts w:asciiTheme="minorHAnsi" w:eastAsia="Calibri" w:hAnsiTheme="minorHAnsi" w:cs="Arial"/>
        </w:rPr>
        <w:t>.</w:t>
      </w:r>
    </w:p>
    <w:p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 xml:space="preserve">La comarca presenta una clara pero compleja morfología, en la que destaca un anillo de montañas de formas romas y aplanadas, interrumpidas por crestas residuales y aisladas formadas por cuarcitas. Luego, una zona de tierras bajas con valles encajados que dan lugar a profundas y angostas gargantas de pendientes escarpadas. Entre estos valles y las cimas quedan espacios de variable altitud, restos de antiguas penillanuras e interfluvios, con formas alomadas y rellanos, que complejizan el relieve, pero sirven a la vez de eslabones entre los valles y las sierras. </w:t>
      </w:r>
    </w:p>
    <w:p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 xml:space="preserve">La hoya, cuenca </w:t>
      </w:r>
      <w:proofErr w:type="spellStart"/>
      <w:r w:rsidRPr="00BA74E3">
        <w:rPr>
          <w:rFonts w:asciiTheme="minorHAnsi" w:eastAsia="Calibri" w:hAnsiTheme="minorHAnsi" w:cs="Arial"/>
        </w:rPr>
        <w:t>intramontañosa</w:t>
      </w:r>
      <w:proofErr w:type="spellEnd"/>
      <w:r w:rsidRPr="00BA74E3">
        <w:rPr>
          <w:rFonts w:asciiTheme="minorHAnsi" w:eastAsia="Calibri" w:hAnsiTheme="minorHAnsi" w:cs="Arial"/>
        </w:rPr>
        <w:t>, está formada por materiales sedimentarios de la época terciaria y cuaternaria, surcada de valles que dejan entre sí interfluvios de formas alomadas, cuestas, cerros aislados y varios conjuntos de terrazas tajadas y deformadas por la erosión.</w:t>
      </w:r>
    </w:p>
    <w:p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 xml:space="preserve">La zona productiva, dentro de los 31 municipios acogidos, se encuentra en terrazas de poca inclinación, en laderas </w:t>
      </w:r>
      <w:proofErr w:type="spellStart"/>
      <w:r w:rsidRPr="00BA74E3">
        <w:rPr>
          <w:rFonts w:asciiTheme="minorHAnsi" w:eastAsia="Calibri" w:hAnsiTheme="minorHAnsi" w:cs="Arial"/>
        </w:rPr>
        <w:t>semiabancaladas</w:t>
      </w:r>
      <w:proofErr w:type="spellEnd"/>
      <w:r w:rsidRPr="00BA74E3">
        <w:rPr>
          <w:rFonts w:asciiTheme="minorHAnsi" w:eastAsia="Calibri" w:hAnsiTheme="minorHAnsi" w:cs="Arial"/>
        </w:rPr>
        <w:t xml:space="preserve"> o bien en terrenos de pronunciada inclinación, localizados entre los 355 y 1200 metros de altitud, aunque la mayor </w:t>
      </w:r>
      <w:r w:rsidRPr="00BA74E3">
        <w:rPr>
          <w:rFonts w:asciiTheme="minorHAnsi" w:eastAsia="Calibri" w:hAnsiTheme="minorHAnsi" w:cs="Arial"/>
        </w:rPr>
        <w:lastRenderedPageBreak/>
        <w:t>superficie de viñedo se encuentra comprendida entre los 400 y 800 metros, pudiéndonos encontrar viñedo en cualquier orientación</w:t>
      </w:r>
      <w:r w:rsidR="00B86CD4" w:rsidRPr="00BA74E3">
        <w:rPr>
          <w:rFonts w:asciiTheme="minorHAnsi" w:eastAsia="Calibri" w:hAnsiTheme="minorHAnsi" w:cs="Arial"/>
        </w:rPr>
        <w:t>.</w:t>
      </w:r>
    </w:p>
    <w:p w:rsidR="00C1003E" w:rsidRPr="00BA74E3" w:rsidRDefault="00C1003E" w:rsidP="0009244B">
      <w:pPr>
        <w:spacing w:before="120" w:after="240" w:line="320" w:lineRule="exact"/>
        <w:ind w:firstLine="708"/>
        <w:rPr>
          <w:rFonts w:asciiTheme="minorHAnsi" w:eastAsia="Calibri" w:hAnsiTheme="minorHAnsi" w:cs="Arial"/>
          <w:b/>
          <w:u w:val="single"/>
        </w:rPr>
      </w:pPr>
      <w:r w:rsidRPr="00BA74E3">
        <w:rPr>
          <w:rFonts w:asciiTheme="minorHAnsi" w:eastAsia="Calibri" w:hAnsiTheme="minorHAnsi" w:cs="Arial"/>
          <w:b/>
          <w:u w:val="single"/>
        </w:rPr>
        <w:t>Suelos</w:t>
      </w:r>
    </w:p>
    <w:p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 xml:space="preserve">La composición predominante de los suelos cultivados de vid </w:t>
      </w:r>
      <w:r w:rsidR="00263377" w:rsidRPr="00BA74E3">
        <w:rPr>
          <w:rFonts w:asciiTheme="minorHAnsi" w:eastAsia="Calibri" w:hAnsiTheme="minorHAnsi" w:cs="Arial"/>
        </w:rPr>
        <w:t>es la</w:t>
      </w:r>
      <w:r w:rsidRPr="00BA74E3">
        <w:rPr>
          <w:rFonts w:asciiTheme="minorHAnsi" w:eastAsia="Calibri" w:hAnsiTheme="minorHAnsi" w:cs="Arial"/>
        </w:rPr>
        <w:t xml:space="preserve"> mezcla de cuarcitas, areniscas, calizas, arcillas y pizarras. </w:t>
      </w:r>
    </w:p>
    <w:p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La textura del suelo es franco-arcillosa, favoreciendo los aportes de agua a la vid en épocas de mayores necesidades hídricas. Cuando el suelo está seco la consistencia es ligeramente dura.</w:t>
      </w:r>
    </w:p>
    <w:p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 xml:space="preserve">Los suelos son de regular pedregosidad y sin </w:t>
      </w:r>
      <w:proofErr w:type="spellStart"/>
      <w:r w:rsidRPr="00BA74E3">
        <w:rPr>
          <w:rFonts w:asciiTheme="minorHAnsi" w:eastAsia="Calibri" w:hAnsiTheme="minorHAnsi" w:cs="Arial"/>
        </w:rPr>
        <w:t>rocosidad</w:t>
      </w:r>
      <w:proofErr w:type="spellEnd"/>
      <w:r w:rsidRPr="00BA74E3">
        <w:rPr>
          <w:rFonts w:asciiTheme="minorHAnsi" w:eastAsia="Calibri" w:hAnsiTheme="minorHAnsi" w:cs="Arial"/>
        </w:rPr>
        <w:t>, salvo en algunas excepciones donde nos podemos encontrar suelos pedregosos y en otras zonas donde la roca madre está cercana a la superficie del terreno.</w:t>
      </w:r>
    </w:p>
    <w:p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El color del suelo en seco es pardo y en húmedo pardo-rojizo. Son suelos de morfología ácida, con ausencia de carbonatos, propios de climas húmedos, con alta capacidad de retención de agua y con un elevado grado de humidificación heredado de la antigua riqueza arbórea y arbustiva, vegetación que desde el punto de vista fitográfico es zona de contacto entre las regiones Eurosiberiana y Mediterránea. Su bajo contenido en materia orgánica los hace muy aptos para el cultivo de la vid, favoreciendo la calidad en detrimento de la cantidad.</w:t>
      </w:r>
    </w:p>
    <w:p w:rsidR="00BE5222"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Las características de los suelos en cuanto a composición, textura, pedregosidad, morfología y demás características, son muy similares en los 31 municipios acogidos, lo que hace que sean aptos para el cultivo de viñedo y obtención de vinos de calidad.</w:t>
      </w:r>
    </w:p>
    <w:p w:rsidR="00C1003E" w:rsidRPr="00BA74E3" w:rsidRDefault="00C1003E" w:rsidP="0009244B">
      <w:pPr>
        <w:spacing w:before="120" w:after="240" w:line="320" w:lineRule="exact"/>
        <w:ind w:firstLine="708"/>
        <w:jc w:val="both"/>
        <w:rPr>
          <w:rFonts w:asciiTheme="minorHAnsi" w:eastAsia="Calibri" w:hAnsiTheme="minorHAnsi" w:cs="Arial"/>
          <w:b/>
          <w:u w:val="single"/>
        </w:rPr>
      </w:pPr>
      <w:r w:rsidRPr="00BA74E3">
        <w:rPr>
          <w:rFonts w:asciiTheme="minorHAnsi" w:eastAsia="Calibri" w:hAnsiTheme="minorHAnsi" w:cs="Arial"/>
          <w:b/>
          <w:u w:val="single"/>
        </w:rPr>
        <w:t>Clima</w:t>
      </w:r>
    </w:p>
    <w:p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La comarca de El Bierzo está rodeada por un cordón montañoso que hace que las características climáticas del interior sean comunes en toda la zona, aunque con algunas variaciones debidas al viento, la altitud y la orientación.</w:t>
      </w:r>
    </w:p>
    <w:p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 xml:space="preserve">El clima de la comarca de El Bierzo es peculiar, diferente al de su entorno, ya que se trata de un clima característico propio, definido por una mezcla o transición entre el clima </w:t>
      </w:r>
      <w:r w:rsidR="00D212CD" w:rsidRPr="00BA74E3">
        <w:rPr>
          <w:rFonts w:asciiTheme="minorHAnsi" w:eastAsia="Calibri" w:hAnsiTheme="minorHAnsi" w:cs="Arial"/>
        </w:rPr>
        <w:t>oceánico (</w:t>
      </w:r>
      <w:r w:rsidRPr="00BA74E3">
        <w:rPr>
          <w:rFonts w:asciiTheme="minorHAnsi" w:eastAsia="Calibri" w:hAnsiTheme="minorHAnsi" w:cs="Arial"/>
        </w:rPr>
        <w:t xml:space="preserve">templado y </w:t>
      </w:r>
      <w:r w:rsidR="00B86CD4" w:rsidRPr="00BA74E3">
        <w:rPr>
          <w:rFonts w:asciiTheme="minorHAnsi" w:eastAsia="Calibri" w:hAnsiTheme="minorHAnsi" w:cs="Arial"/>
        </w:rPr>
        <w:t>húmedo) y</w:t>
      </w:r>
      <w:r w:rsidRPr="00BA74E3">
        <w:rPr>
          <w:rFonts w:asciiTheme="minorHAnsi" w:eastAsia="Calibri" w:hAnsiTheme="minorHAnsi" w:cs="Arial"/>
        </w:rPr>
        <w:t xml:space="preserve"> el continental (frío y seco). En este sentido, observamos unas características similares al clima del interior de la península, pero con temperaturas mínimas más altas. El Bierzo se caracteriza por una temperatura media anual suave, en torno a los 12</w:t>
      </w:r>
      <w:r w:rsidR="003242CD" w:rsidRPr="00BA74E3">
        <w:rPr>
          <w:rFonts w:asciiTheme="minorHAnsi" w:eastAsia="Calibri" w:hAnsiTheme="minorHAnsi" w:cs="Arial"/>
        </w:rPr>
        <w:t>,</w:t>
      </w:r>
      <w:r w:rsidRPr="00BA74E3">
        <w:rPr>
          <w:rFonts w:asciiTheme="minorHAnsi" w:eastAsia="Calibri" w:hAnsiTheme="minorHAnsi" w:cs="Arial"/>
        </w:rPr>
        <w:t xml:space="preserve">3°C. Los inviernos son fríos, con frecuentes inversiones de </w:t>
      </w:r>
      <w:r w:rsidRPr="00BA74E3">
        <w:rPr>
          <w:rFonts w:asciiTheme="minorHAnsi" w:eastAsia="Calibri" w:hAnsiTheme="minorHAnsi" w:cs="Arial"/>
        </w:rPr>
        <w:lastRenderedPageBreak/>
        <w:t>temperatura a causa de las nieblas; los veranos son suaves, aunque no son raros los días con temperaturas muy elevadas. Por ello la oscilación térmica es muy acusada, en torno a los 16ºC, lo que le confiere a la zona una cierta continentalidad.</w:t>
      </w:r>
    </w:p>
    <w:p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 xml:space="preserve">Las precipitaciones son relativamente abundantes, aunque desigualmente distribuidas. Las precipitaciones medias anuales de los viñedos del Bierzo varían, siendo la cantidad media 793 </w:t>
      </w:r>
      <w:proofErr w:type="spellStart"/>
      <w:r w:rsidRPr="00BA74E3">
        <w:rPr>
          <w:rFonts w:asciiTheme="minorHAnsi" w:eastAsia="Calibri" w:hAnsiTheme="minorHAnsi" w:cs="Arial"/>
        </w:rPr>
        <w:t>mm.</w:t>
      </w:r>
      <w:proofErr w:type="spellEnd"/>
      <w:r w:rsidRPr="00BA74E3">
        <w:rPr>
          <w:rFonts w:asciiTheme="minorHAnsi" w:eastAsia="Calibri" w:hAnsiTheme="minorHAnsi" w:cs="Arial"/>
        </w:rPr>
        <w:t xml:space="preserve"> Los meses de octubre, noviembre y diciembre son los más lluviosos y los más secos los meses de junio, julio y agosto.</w:t>
      </w:r>
    </w:p>
    <w:p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 xml:space="preserve">Observando estos datos podemos decir que el clima en el Bierzo tiene unas características similares al clima de interior si tenemos en cuenta la continentalidad, pero con unas temperaturas mínimas más elevadas y con precipitaciones más abundantes que la llamada España seca. De hecho, el peculiar diagrama </w:t>
      </w:r>
      <w:proofErr w:type="spellStart"/>
      <w:r w:rsidRPr="00BA74E3">
        <w:rPr>
          <w:rFonts w:asciiTheme="minorHAnsi" w:eastAsia="Calibri" w:hAnsiTheme="minorHAnsi" w:cs="Arial"/>
        </w:rPr>
        <w:t>ombrotérmico</w:t>
      </w:r>
      <w:proofErr w:type="spellEnd"/>
      <w:r w:rsidRPr="00BA74E3">
        <w:rPr>
          <w:rFonts w:asciiTheme="minorHAnsi" w:eastAsia="Calibri" w:hAnsiTheme="minorHAnsi" w:cs="Arial"/>
        </w:rPr>
        <w:t xml:space="preserve"> que presenta la Comarca de El Bierzo año tras año, muestra</w:t>
      </w:r>
      <w:r w:rsidR="00B7071D" w:rsidRPr="00BA74E3">
        <w:rPr>
          <w:rFonts w:asciiTheme="minorHAnsi" w:eastAsia="Calibri" w:hAnsiTheme="minorHAnsi" w:cs="Arial"/>
        </w:rPr>
        <w:t xml:space="preserve"> </w:t>
      </w:r>
      <w:r w:rsidRPr="00BA74E3">
        <w:rPr>
          <w:rFonts w:asciiTheme="minorHAnsi" w:eastAsia="Calibri" w:hAnsiTheme="minorHAnsi" w:cs="Arial"/>
        </w:rPr>
        <w:t>sus características únicas, climáticamente hablando.</w:t>
      </w:r>
    </w:p>
    <w:p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Otro factor determinante como parámetro fundamental en la maduración de calidad es el importante número de horas de sol al año y más concretamente en la época estival, superando las 300 horas de sol de media durante los meses de julio y agosto, dato excepcional para la latitud y longitud en la que se encuentra la Comarca de El Bierzo, y su influencia atlántica dentro del Noroeste de España.</w:t>
      </w:r>
    </w:p>
    <w:p w:rsidR="00B364C8"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Por todo esto podemos decir que las características climáticas de los municipios acogidos a la Denominación hacen que sean muy aptas para el cultivo de la vid y la obtención de uva de calidad.</w:t>
      </w:r>
    </w:p>
    <w:p w:rsidR="00C1003E" w:rsidRPr="00BA74E3" w:rsidRDefault="00C1003E" w:rsidP="00CD11EA">
      <w:pPr>
        <w:spacing w:before="120" w:after="240" w:line="320" w:lineRule="exact"/>
        <w:ind w:left="426" w:hanging="142"/>
        <w:rPr>
          <w:rFonts w:asciiTheme="minorHAnsi" w:hAnsiTheme="minorHAnsi" w:cs="Arial"/>
          <w:b/>
        </w:rPr>
      </w:pPr>
      <w:r w:rsidRPr="00BA74E3">
        <w:rPr>
          <w:rFonts w:asciiTheme="minorHAnsi" w:hAnsiTheme="minorHAnsi" w:cs="Arial"/>
          <w:b/>
        </w:rPr>
        <w:t>a.2) Factores humanos</w:t>
      </w:r>
    </w:p>
    <w:p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1.- El desarrollo del cultivo de viñedo en El Bierzo ha estado ligado durante siglos a las personas, destacando dos tipos de lugareños en las sucesivas épocas; los labriegos que cultivaban sus propias viñas (muy pocos) o bien para los señores feudales propietarios de las mismas (la gran mayoría); y los monjes pertenecientes a las distintas órdenes asentadas en los 25 monasterios documentados en la Comarca antes de la desamortización.</w:t>
      </w:r>
    </w:p>
    <w:p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 xml:space="preserve">2.- El traspaso del conocimiento del cultivo de la vid y el aprendizaje durante generaciones entre los habitantes del Bierzo, ha modelado la evolución del cultivo del viñedo en El Bierzo hasta nuestros días. Así los marcos de plantación en los viñedos viejos existentes (más del 85% en los 31 municipios) vienen influenciados, por la no tan antigua costumbre de labrar las viñas con la fuerza </w:t>
      </w:r>
      <w:r w:rsidR="00276FA7" w:rsidRPr="00BA74E3">
        <w:rPr>
          <w:rFonts w:asciiTheme="minorHAnsi" w:eastAsia="Calibri" w:hAnsiTheme="minorHAnsi" w:cs="Arial"/>
        </w:rPr>
        <w:t>animal; así</w:t>
      </w:r>
      <w:r w:rsidRPr="00BA74E3">
        <w:rPr>
          <w:rFonts w:asciiTheme="minorHAnsi" w:eastAsia="Calibri" w:hAnsiTheme="minorHAnsi" w:cs="Arial"/>
        </w:rPr>
        <w:t xml:space="preserve"> como las laderas, </w:t>
      </w:r>
      <w:r w:rsidRPr="00BA74E3">
        <w:rPr>
          <w:rFonts w:asciiTheme="minorHAnsi" w:eastAsia="Calibri" w:hAnsiTheme="minorHAnsi" w:cs="Arial"/>
        </w:rPr>
        <w:lastRenderedPageBreak/>
        <w:t>mayoritarias y en ocasiones escarpadas, las cuales incluso hoy en día no permiten otra opción mecanizada de labranza.</w:t>
      </w:r>
    </w:p>
    <w:p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 xml:space="preserve">3.- Los campesinos y monjes han seleccionado durante siglos y conformado las variedades autóctonas arraigadas en el Bierzo, tales como la Mencía, Garnacha Tintorera, Godello, Doña Blanca, Palomino y Malvasía; variedades autóctonas tradicionales en El Bierzo. Una de las principales características de la </w:t>
      </w:r>
      <w:r w:rsidR="003242CD" w:rsidRPr="00BA74E3">
        <w:rPr>
          <w:rFonts w:asciiTheme="minorHAnsi" w:eastAsia="Calibri" w:hAnsiTheme="minorHAnsi" w:cs="Arial"/>
        </w:rPr>
        <w:t>DOP</w:t>
      </w:r>
      <w:r w:rsidR="00976B1E" w:rsidRPr="00BA74E3">
        <w:rPr>
          <w:rFonts w:asciiTheme="minorHAnsi" w:eastAsia="Calibri" w:hAnsiTheme="minorHAnsi" w:cs="Arial"/>
        </w:rPr>
        <w:t xml:space="preserve"> «BIERZO»</w:t>
      </w:r>
      <w:r w:rsidRPr="00BA74E3">
        <w:rPr>
          <w:rFonts w:asciiTheme="minorHAnsi" w:eastAsia="Calibri" w:hAnsiTheme="minorHAnsi" w:cs="Arial"/>
        </w:rPr>
        <w:t xml:space="preserve"> es la edad de nuestro viñedo, concretamente la media de edad está en torno a los 75 años. En estas plantaciones mayoritariamente de la variedad Mencía (75%), nos encontramos con otras variedades minoritarias tales como la </w:t>
      </w:r>
      <w:proofErr w:type="spellStart"/>
      <w:r w:rsidRPr="00BA74E3">
        <w:rPr>
          <w:rFonts w:asciiTheme="minorHAnsi" w:eastAsia="Calibri" w:hAnsiTheme="minorHAnsi" w:cs="Arial"/>
        </w:rPr>
        <w:t>Estaladiña</w:t>
      </w:r>
      <w:proofErr w:type="spellEnd"/>
      <w:r w:rsidRPr="00BA74E3">
        <w:rPr>
          <w:rFonts w:asciiTheme="minorHAnsi" w:eastAsia="Calibri" w:hAnsiTheme="minorHAnsi" w:cs="Arial"/>
        </w:rPr>
        <w:t xml:space="preserve">, </w:t>
      </w:r>
      <w:proofErr w:type="spellStart"/>
      <w:r w:rsidRPr="00BA74E3">
        <w:rPr>
          <w:rFonts w:asciiTheme="minorHAnsi" w:eastAsia="Calibri" w:hAnsiTheme="minorHAnsi" w:cs="Arial"/>
        </w:rPr>
        <w:t>Merenzao</w:t>
      </w:r>
      <w:proofErr w:type="spellEnd"/>
      <w:r w:rsidRPr="00BA74E3">
        <w:rPr>
          <w:rFonts w:asciiTheme="minorHAnsi" w:eastAsia="Calibri" w:hAnsiTheme="minorHAnsi" w:cs="Arial"/>
        </w:rPr>
        <w:t xml:space="preserve">, </w:t>
      </w:r>
      <w:proofErr w:type="spellStart"/>
      <w:r w:rsidRPr="00BA74E3">
        <w:rPr>
          <w:rFonts w:asciiTheme="minorHAnsi" w:eastAsia="Calibri" w:hAnsiTheme="minorHAnsi" w:cs="Arial"/>
        </w:rPr>
        <w:t>Negreda</w:t>
      </w:r>
      <w:proofErr w:type="spellEnd"/>
      <w:r w:rsidRPr="00BA74E3">
        <w:rPr>
          <w:rFonts w:asciiTheme="minorHAnsi" w:eastAsia="Calibri" w:hAnsiTheme="minorHAnsi" w:cs="Arial"/>
        </w:rPr>
        <w:t>, y otras, en todos los municipios acogidos</w:t>
      </w:r>
      <w:r w:rsidR="00B86CD4" w:rsidRPr="00BA74E3">
        <w:rPr>
          <w:rFonts w:asciiTheme="minorHAnsi" w:eastAsia="Calibri" w:hAnsiTheme="minorHAnsi" w:cs="Arial"/>
        </w:rPr>
        <w:t>.</w:t>
      </w:r>
    </w:p>
    <w:p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 xml:space="preserve">Dentro de este amplio abanico nos encontramos además de las variedades tradicionales acogidas hasta este momento por la Denominación de Origen, otras como el </w:t>
      </w:r>
      <w:proofErr w:type="spellStart"/>
      <w:r w:rsidRPr="00BA74E3">
        <w:rPr>
          <w:rFonts w:asciiTheme="minorHAnsi" w:eastAsia="Calibri" w:hAnsiTheme="minorHAnsi" w:cs="Arial"/>
        </w:rPr>
        <w:t>Merenzao</w:t>
      </w:r>
      <w:proofErr w:type="spellEnd"/>
      <w:r w:rsidRPr="00BA74E3">
        <w:rPr>
          <w:rFonts w:asciiTheme="minorHAnsi" w:eastAsia="Calibri" w:hAnsiTheme="minorHAnsi" w:cs="Arial"/>
        </w:rPr>
        <w:t xml:space="preserve"> y la </w:t>
      </w:r>
      <w:proofErr w:type="spellStart"/>
      <w:r w:rsidRPr="00BA74E3">
        <w:rPr>
          <w:rFonts w:asciiTheme="minorHAnsi" w:eastAsia="Calibri" w:hAnsiTheme="minorHAnsi" w:cs="Arial"/>
        </w:rPr>
        <w:t>Estaladiña</w:t>
      </w:r>
      <w:proofErr w:type="spellEnd"/>
      <w:r w:rsidRPr="00BA74E3">
        <w:rPr>
          <w:rFonts w:asciiTheme="minorHAnsi" w:eastAsia="Calibri" w:hAnsiTheme="minorHAnsi" w:cs="Arial"/>
        </w:rPr>
        <w:t>. Estas variedades deben de reconocerse</w:t>
      </w:r>
      <w:r w:rsidR="00263377" w:rsidRPr="00BA74E3">
        <w:rPr>
          <w:rFonts w:asciiTheme="minorHAnsi" w:eastAsia="Calibri" w:hAnsiTheme="minorHAnsi" w:cs="Arial"/>
        </w:rPr>
        <w:t xml:space="preserve">, </w:t>
      </w:r>
      <w:r w:rsidR="00D212CD" w:rsidRPr="00BA74E3">
        <w:rPr>
          <w:rFonts w:asciiTheme="minorHAnsi" w:eastAsia="Calibri" w:hAnsiTheme="minorHAnsi" w:cs="Arial"/>
        </w:rPr>
        <w:t>ya que,</w:t>
      </w:r>
      <w:r w:rsidRPr="00BA74E3">
        <w:rPr>
          <w:rFonts w:asciiTheme="minorHAnsi" w:eastAsia="Calibri" w:hAnsiTheme="minorHAnsi" w:cs="Arial"/>
        </w:rPr>
        <w:t xml:space="preserve"> si</w:t>
      </w:r>
      <w:r w:rsidR="00B364C8" w:rsidRPr="00BA74E3">
        <w:rPr>
          <w:rFonts w:asciiTheme="minorHAnsi" w:eastAsia="Calibri" w:hAnsiTheme="minorHAnsi" w:cs="Arial"/>
        </w:rPr>
        <w:t xml:space="preserve"> </w:t>
      </w:r>
      <w:r w:rsidRPr="00BA74E3">
        <w:rPr>
          <w:rFonts w:asciiTheme="minorHAnsi" w:eastAsia="Calibri" w:hAnsiTheme="minorHAnsi" w:cs="Arial"/>
        </w:rPr>
        <w:t>no estarán abocadas a la desaparición, perdiéndose el patrimonio vitícola de variedades locales bien adaptadas al medio y de interés enológico.</w:t>
      </w:r>
    </w:p>
    <w:p w:rsidR="00C1003E" w:rsidRPr="00BA74E3" w:rsidRDefault="00C1003E" w:rsidP="0009244B">
      <w:pPr>
        <w:numPr>
          <w:ilvl w:val="0"/>
          <w:numId w:val="12"/>
        </w:numPr>
        <w:spacing w:before="120" w:after="240" w:line="320" w:lineRule="exact"/>
        <w:ind w:left="426"/>
        <w:jc w:val="both"/>
        <w:rPr>
          <w:rFonts w:asciiTheme="minorHAnsi" w:hAnsiTheme="minorHAnsi" w:cs="Arial"/>
          <w:b/>
        </w:rPr>
      </w:pPr>
      <w:r w:rsidRPr="00BA74E3">
        <w:rPr>
          <w:rFonts w:asciiTheme="minorHAnsi" w:hAnsiTheme="minorHAnsi" w:cs="Arial"/>
          <w:b/>
        </w:rPr>
        <w:t>Detalles del producto</w:t>
      </w:r>
      <w:r w:rsidR="00B7071D" w:rsidRPr="00BA74E3">
        <w:rPr>
          <w:rFonts w:asciiTheme="minorHAnsi" w:hAnsiTheme="minorHAnsi" w:cs="Arial"/>
          <w:b/>
        </w:rPr>
        <w:t>.</w:t>
      </w:r>
    </w:p>
    <w:p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 xml:space="preserve">Las cualidades de los vinos del Bierzo </w:t>
      </w:r>
      <w:r w:rsidR="00276FA7" w:rsidRPr="00BA74E3">
        <w:rPr>
          <w:rFonts w:asciiTheme="minorHAnsi" w:eastAsia="Calibri" w:hAnsiTheme="minorHAnsi" w:cs="Arial"/>
        </w:rPr>
        <w:t xml:space="preserve">son </w:t>
      </w:r>
      <w:r w:rsidRPr="00BA74E3">
        <w:rPr>
          <w:rFonts w:asciiTheme="minorHAnsi" w:eastAsia="Calibri" w:hAnsiTheme="minorHAnsi" w:cs="Arial"/>
        </w:rPr>
        <w:t>debida</w:t>
      </w:r>
      <w:r w:rsidR="00276FA7" w:rsidRPr="00BA74E3">
        <w:rPr>
          <w:rFonts w:asciiTheme="minorHAnsi" w:eastAsia="Calibri" w:hAnsiTheme="minorHAnsi" w:cs="Arial"/>
        </w:rPr>
        <w:t>s</w:t>
      </w:r>
      <w:r w:rsidRPr="00BA74E3">
        <w:rPr>
          <w:rFonts w:asciiTheme="minorHAnsi" w:eastAsia="Calibri" w:hAnsiTheme="minorHAnsi" w:cs="Arial"/>
        </w:rPr>
        <w:t xml:space="preserve"> sobre todo a la maduración lenta de la uva, la cual hace que la concentración de polifenoles sea elevada y nuestros vinos tengan un atractivo color, así como las sustancias aromáticas en el hollejo de la uva que hace que nuestros vinos sean muy frescos, destacando su sutil acidez, asociada a la identidad varietal y medio geográfico.</w:t>
      </w:r>
    </w:p>
    <w:p w:rsidR="00C1003E" w:rsidRPr="00BA74E3" w:rsidRDefault="00C1003E" w:rsidP="0009244B">
      <w:pPr>
        <w:numPr>
          <w:ilvl w:val="0"/>
          <w:numId w:val="12"/>
        </w:numPr>
        <w:spacing w:before="120" w:after="240" w:line="320" w:lineRule="exact"/>
        <w:ind w:left="426"/>
        <w:jc w:val="both"/>
        <w:rPr>
          <w:rFonts w:asciiTheme="minorHAnsi" w:hAnsiTheme="minorHAnsi" w:cs="Arial"/>
          <w:b/>
        </w:rPr>
      </w:pPr>
      <w:r w:rsidRPr="00BA74E3">
        <w:rPr>
          <w:rFonts w:asciiTheme="minorHAnsi" w:hAnsiTheme="minorHAnsi" w:cs="Arial"/>
          <w:b/>
        </w:rPr>
        <w:t>Descripción del nexo causal</w:t>
      </w:r>
      <w:r w:rsidR="00B7071D" w:rsidRPr="00BA74E3">
        <w:rPr>
          <w:rFonts w:asciiTheme="minorHAnsi" w:hAnsiTheme="minorHAnsi" w:cs="Arial"/>
          <w:b/>
        </w:rPr>
        <w:t>.</w:t>
      </w:r>
    </w:p>
    <w:p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t xml:space="preserve">Los vinos de la zona amparada deben su tipicidad fundamentalmente al medio geográfico: las características edafológicas, geológicas y climáticas de nuestra comarca, que hacen que sea una zona excepcional para el cultivo de la vid. Todos los municipios, tienen unas características similares por lo que estos últimos pueden considerarse que son aptos para la producción de vinos de calidad. Además, la mano del hombre ha seleccionado las variedades más adecuadas y mejor adaptadas al medio en que se desarrollan, ya que se trata de variedades autóctonas, que nos podemos encontrar en todos los municipios que forman parte de la Denominación, y la forma de cultivo más idónea que va a permitir obtener un producto singular y diferente, ya que estamos hablando de parcelas de viñedo plantadas desde finales del siglo XIX y principios del siglo XX, con las mismas variedades, mismos </w:t>
      </w:r>
      <w:proofErr w:type="spellStart"/>
      <w:r w:rsidRPr="00BA74E3">
        <w:rPr>
          <w:rFonts w:asciiTheme="minorHAnsi" w:eastAsia="Calibri" w:hAnsiTheme="minorHAnsi" w:cs="Arial"/>
        </w:rPr>
        <w:t>portainjertos</w:t>
      </w:r>
      <w:proofErr w:type="spellEnd"/>
      <w:r w:rsidRPr="00BA74E3">
        <w:rPr>
          <w:rFonts w:asciiTheme="minorHAnsi" w:eastAsia="Calibri" w:hAnsiTheme="minorHAnsi" w:cs="Arial"/>
        </w:rPr>
        <w:t>, marcos de plantación y sistemas de producción similares.</w:t>
      </w:r>
    </w:p>
    <w:p w:rsidR="00C1003E" w:rsidRPr="00BA74E3" w:rsidRDefault="00C1003E" w:rsidP="0009244B">
      <w:pPr>
        <w:spacing w:before="120" w:after="240" w:line="320" w:lineRule="exact"/>
        <w:jc w:val="both"/>
        <w:rPr>
          <w:rFonts w:asciiTheme="minorHAnsi" w:eastAsia="Calibri" w:hAnsiTheme="minorHAnsi" w:cs="Arial"/>
        </w:rPr>
      </w:pPr>
      <w:r w:rsidRPr="00BA74E3">
        <w:rPr>
          <w:rFonts w:asciiTheme="minorHAnsi" w:eastAsia="Calibri" w:hAnsiTheme="minorHAnsi" w:cs="Arial"/>
        </w:rPr>
        <w:lastRenderedPageBreak/>
        <w:t>Las principales circunstancias que acreditan este vínculo se resumen a continuación:</w:t>
      </w:r>
    </w:p>
    <w:p w:rsidR="00C1003E" w:rsidRPr="00BA74E3" w:rsidRDefault="00C1003E" w:rsidP="0009244B">
      <w:pPr>
        <w:numPr>
          <w:ilvl w:val="0"/>
          <w:numId w:val="20"/>
        </w:numPr>
        <w:spacing w:before="120" w:after="240" w:line="320" w:lineRule="exact"/>
        <w:contextualSpacing/>
        <w:jc w:val="both"/>
        <w:rPr>
          <w:rFonts w:asciiTheme="minorHAnsi" w:eastAsia="Calibri" w:hAnsiTheme="minorHAnsi" w:cs="Arial"/>
        </w:rPr>
      </w:pPr>
      <w:r w:rsidRPr="00BA74E3">
        <w:rPr>
          <w:rFonts w:asciiTheme="minorHAnsi" w:eastAsia="Calibri" w:hAnsiTheme="minorHAnsi" w:cs="Arial"/>
        </w:rPr>
        <w:t>Los suelos franco-arcillosos, con una mayor o menor cantidad de elementos gruesos como pizarras y cuarcitas, van a aportar elegancia y finura a los vinos, que les va a hacer fácilmente diferenciables de los vinos de otras zonas.</w:t>
      </w:r>
    </w:p>
    <w:p w:rsidR="00C1003E" w:rsidRPr="00BA74E3" w:rsidRDefault="00C1003E" w:rsidP="0009244B">
      <w:pPr>
        <w:numPr>
          <w:ilvl w:val="0"/>
          <w:numId w:val="20"/>
        </w:numPr>
        <w:spacing w:before="120" w:after="240" w:line="320" w:lineRule="exact"/>
        <w:contextualSpacing/>
        <w:jc w:val="both"/>
        <w:rPr>
          <w:rFonts w:asciiTheme="minorHAnsi" w:eastAsia="Calibri" w:hAnsiTheme="minorHAnsi" w:cs="Arial"/>
        </w:rPr>
      </w:pPr>
      <w:r w:rsidRPr="00BA74E3">
        <w:rPr>
          <w:rFonts w:asciiTheme="minorHAnsi" w:eastAsia="Calibri" w:hAnsiTheme="minorHAnsi" w:cs="Arial"/>
        </w:rPr>
        <w:t>El microclima de la comarca es diferente al de las zonas colindantes que se encuentran situadas fuera del cordón montañoso, ya que tenemos una fuerte influencia atlántica que hace que tengamos unas precipitaciones abundantes y una temperatura media anual suave, junto con una cierta continentalidad debido a la fuerte oscilación térmica que va a favorecer la maduración de la uva.</w:t>
      </w:r>
    </w:p>
    <w:p w:rsidR="00C1003E" w:rsidRPr="00BA74E3" w:rsidRDefault="00C1003E" w:rsidP="0009244B">
      <w:pPr>
        <w:numPr>
          <w:ilvl w:val="0"/>
          <w:numId w:val="20"/>
        </w:numPr>
        <w:spacing w:before="120" w:after="240" w:line="320" w:lineRule="exact"/>
        <w:contextualSpacing/>
        <w:jc w:val="both"/>
        <w:rPr>
          <w:rFonts w:asciiTheme="minorHAnsi" w:eastAsia="Calibri" w:hAnsiTheme="minorHAnsi" w:cs="Arial"/>
        </w:rPr>
      </w:pPr>
      <w:r w:rsidRPr="00BA74E3">
        <w:rPr>
          <w:rFonts w:asciiTheme="minorHAnsi" w:eastAsia="Calibri" w:hAnsiTheme="minorHAnsi" w:cs="Arial"/>
        </w:rPr>
        <w:t>Los viñedos los encontramos en laderas de mayor o menor inclinación y cuya altitud varía, pudiéndonos encontrar viñas a una altitud superior a los 1000 m sobre el nivel del mar, por lo que los vinos van a resultar muy frescos y vivos.</w:t>
      </w:r>
    </w:p>
    <w:p w:rsidR="00C1003E" w:rsidRPr="00BA74E3" w:rsidRDefault="00C1003E" w:rsidP="0009244B">
      <w:pPr>
        <w:numPr>
          <w:ilvl w:val="0"/>
          <w:numId w:val="20"/>
        </w:numPr>
        <w:spacing w:before="120" w:after="240" w:line="320" w:lineRule="exact"/>
        <w:contextualSpacing/>
        <w:jc w:val="both"/>
        <w:rPr>
          <w:rFonts w:asciiTheme="minorHAnsi" w:eastAsia="Calibri" w:hAnsiTheme="minorHAnsi" w:cs="Arial"/>
        </w:rPr>
      </w:pPr>
      <w:r w:rsidRPr="00BA74E3">
        <w:rPr>
          <w:rFonts w:asciiTheme="minorHAnsi" w:eastAsia="Calibri" w:hAnsiTheme="minorHAnsi" w:cs="Arial"/>
        </w:rPr>
        <w:t xml:space="preserve">Las variedades que nos encontramos en el </w:t>
      </w:r>
      <w:r w:rsidR="00263377" w:rsidRPr="00BA74E3">
        <w:rPr>
          <w:rFonts w:asciiTheme="minorHAnsi" w:eastAsia="Calibri" w:hAnsiTheme="minorHAnsi" w:cs="Arial"/>
        </w:rPr>
        <w:t>Bierzo</w:t>
      </w:r>
      <w:r w:rsidRPr="00BA74E3">
        <w:rPr>
          <w:rFonts w:asciiTheme="minorHAnsi" w:eastAsia="Calibri" w:hAnsiTheme="minorHAnsi" w:cs="Arial"/>
        </w:rPr>
        <w:t xml:space="preserve"> están perfectamente adaptadas al medio. Mayoritariamente nos encontramos con la Mencía y el Godello, aunque en menor medida nos encontramos con el resto de variedades autorizadas. Nuestros vinos tintos son vinos con una gran expresión frutal, frescos</w:t>
      </w:r>
      <w:r w:rsidR="003D5815" w:rsidRPr="00BA74E3">
        <w:rPr>
          <w:rFonts w:asciiTheme="minorHAnsi" w:eastAsia="Calibri" w:hAnsiTheme="minorHAnsi" w:cs="Arial"/>
        </w:rPr>
        <w:t xml:space="preserve"> </w:t>
      </w:r>
      <w:r w:rsidRPr="00BA74E3">
        <w:rPr>
          <w:rFonts w:asciiTheme="minorHAnsi" w:eastAsia="Calibri" w:hAnsiTheme="minorHAnsi" w:cs="Arial"/>
        </w:rPr>
        <w:t>y con gran capacidad de envejecimiento en barrica. Los vinos blancos son frescos, sabrosos</w:t>
      </w:r>
      <w:r w:rsidR="00793D7A" w:rsidRPr="00BA74E3">
        <w:rPr>
          <w:rFonts w:asciiTheme="minorHAnsi" w:eastAsia="Calibri" w:hAnsiTheme="minorHAnsi" w:cs="Arial"/>
        </w:rPr>
        <w:t xml:space="preserve"> y</w:t>
      </w:r>
      <w:r w:rsidRPr="00BA74E3">
        <w:rPr>
          <w:rFonts w:asciiTheme="minorHAnsi" w:eastAsia="Calibri" w:hAnsiTheme="minorHAnsi" w:cs="Arial"/>
        </w:rPr>
        <w:t xml:space="preserve"> con volumen</w:t>
      </w:r>
      <w:r w:rsidR="00433DC1" w:rsidRPr="00BA74E3">
        <w:rPr>
          <w:rFonts w:asciiTheme="minorHAnsi" w:eastAsia="Calibri" w:hAnsiTheme="minorHAnsi" w:cs="Arial"/>
        </w:rPr>
        <w:t xml:space="preserve"> haciéndolos inconfundibles.</w:t>
      </w:r>
      <w:r w:rsidRPr="00BA74E3">
        <w:rPr>
          <w:rFonts w:asciiTheme="minorHAnsi" w:eastAsia="Calibri" w:hAnsiTheme="minorHAnsi" w:cs="Arial"/>
        </w:rPr>
        <w:t xml:space="preserve"> </w:t>
      </w:r>
    </w:p>
    <w:p w:rsidR="00C1003E" w:rsidRPr="00BA74E3" w:rsidRDefault="00C1003E" w:rsidP="0009244B">
      <w:pPr>
        <w:numPr>
          <w:ilvl w:val="0"/>
          <w:numId w:val="20"/>
        </w:numPr>
        <w:spacing w:before="120" w:after="240" w:line="320" w:lineRule="exact"/>
        <w:contextualSpacing/>
        <w:jc w:val="both"/>
        <w:rPr>
          <w:rFonts w:asciiTheme="minorHAnsi" w:eastAsia="Calibri" w:hAnsiTheme="minorHAnsi" w:cs="Arial"/>
        </w:rPr>
      </w:pPr>
      <w:r w:rsidRPr="00BA74E3">
        <w:rPr>
          <w:rFonts w:asciiTheme="minorHAnsi" w:eastAsia="Calibri" w:hAnsiTheme="minorHAnsi" w:cs="Arial"/>
        </w:rPr>
        <w:t xml:space="preserve">Los marcos de plantación que se han usado </w:t>
      </w:r>
      <w:r w:rsidR="00D212CD" w:rsidRPr="00BA74E3">
        <w:rPr>
          <w:rFonts w:asciiTheme="minorHAnsi" w:eastAsia="Calibri" w:hAnsiTheme="minorHAnsi" w:cs="Arial"/>
        </w:rPr>
        <w:t>tradicionalmente</w:t>
      </w:r>
      <w:r w:rsidRPr="00BA74E3">
        <w:rPr>
          <w:rFonts w:asciiTheme="minorHAnsi" w:eastAsia="Calibri" w:hAnsiTheme="minorHAnsi" w:cs="Arial"/>
        </w:rPr>
        <w:t xml:space="preserve"> son marcos de plantación estrechos, que junto con las características de los suelos hace que las producciones de uva no sean muy elevadas y se produzca uva de una gran calidad, con parámetros analíticos equilibrados y una buena maduración.</w:t>
      </w:r>
    </w:p>
    <w:p w:rsidR="00C1003E" w:rsidRPr="00BA74E3" w:rsidRDefault="00C1003E" w:rsidP="0009244B">
      <w:pPr>
        <w:numPr>
          <w:ilvl w:val="0"/>
          <w:numId w:val="20"/>
        </w:numPr>
        <w:spacing w:before="120" w:after="240" w:line="320" w:lineRule="exact"/>
        <w:contextualSpacing/>
        <w:jc w:val="both"/>
        <w:rPr>
          <w:rFonts w:asciiTheme="minorHAnsi" w:eastAsia="Calibri" w:hAnsiTheme="minorHAnsi" w:cs="Arial"/>
        </w:rPr>
      </w:pPr>
      <w:r w:rsidRPr="00BA74E3">
        <w:rPr>
          <w:rFonts w:asciiTheme="minorHAnsi" w:eastAsia="Calibri" w:hAnsiTheme="minorHAnsi" w:cs="Arial"/>
        </w:rPr>
        <w:t xml:space="preserve">La edad del viñedo en la zona da a los vinos de la zona un valor añadido, ya que la edad media del viñedo del Bierzo ronda los 75 años, siendo viñedos viejos el 85% de la superficie de viña. Hay que tener en cuenta que la calidad de la uva producida por las viñas viejas es muy elevada </w:t>
      </w:r>
      <w:r w:rsidR="00263377" w:rsidRPr="00BA74E3">
        <w:rPr>
          <w:rFonts w:asciiTheme="minorHAnsi" w:eastAsia="Calibri" w:hAnsiTheme="minorHAnsi" w:cs="Arial"/>
        </w:rPr>
        <w:t>ya que,</w:t>
      </w:r>
      <w:r w:rsidRPr="00BA74E3">
        <w:rPr>
          <w:rFonts w:asciiTheme="minorHAnsi" w:eastAsia="Calibri" w:hAnsiTheme="minorHAnsi" w:cs="Arial"/>
        </w:rPr>
        <w:t xml:space="preserve"> con el paso de los años, se produce un equilibrio entre los medios de producción de la vid y su cosecha, haciendo que la maduración se optimice. El potente y profundo sistema radicular, va a explorar un mayor volumen de terreno, asegurando la nutrición mineral, así como también una mayor disponibilidad de agua, siendo las plantas menos sensibles a las variaciones climáticas de cada año, asegurando una constante maduración a lo largo de los años. También el mayor volumen de madera vieja acumula una mayor cantidad de reservas que movilizadas hacia los racimos, contribuyen a mantener la calidad en las sucesivas vendimias. </w:t>
      </w:r>
      <w:r w:rsidR="00263377" w:rsidRPr="00BA74E3">
        <w:rPr>
          <w:rFonts w:asciiTheme="minorHAnsi" w:eastAsia="Calibri" w:hAnsiTheme="minorHAnsi" w:cs="Arial"/>
        </w:rPr>
        <w:t>Además,</w:t>
      </w:r>
      <w:r w:rsidRPr="00BA74E3">
        <w:rPr>
          <w:rFonts w:asciiTheme="minorHAnsi" w:eastAsia="Calibri" w:hAnsiTheme="minorHAnsi" w:cs="Arial"/>
        </w:rPr>
        <w:t xml:space="preserve"> las cepas viejas tienen gran cantidad de cicatrices producidas por las heridas de poda, que dificultan la circulación de la sabia por los vasos conductores haciendo que se desarrollen un menor número de racimos, y éstos van a ser de menor tamaño y gracias a estas dificultades circulatorias, tienden a producir una mayor acumulación de azúcares en la uva y otros compuestos de calidad. </w:t>
      </w:r>
    </w:p>
    <w:p w:rsidR="00C1003E" w:rsidRPr="00BA74E3" w:rsidRDefault="00C1003E" w:rsidP="0009244B">
      <w:pPr>
        <w:numPr>
          <w:ilvl w:val="0"/>
          <w:numId w:val="20"/>
        </w:numPr>
        <w:spacing w:before="120" w:after="240" w:line="320" w:lineRule="exact"/>
        <w:contextualSpacing/>
        <w:jc w:val="both"/>
        <w:rPr>
          <w:rFonts w:asciiTheme="minorHAnsi" w:eastAsia="Calibri" w:hAnsiTheme="minorHAnsi" w:cs="Arial"/>
        </w:rPr>
      </w:pPr>
      <w:r w:rsidRPr="00BA74E3">
        <w:rPr>
          <w:rFonts w:asciiTheme="minorHAnsi" w:eastAsia="Calibri" w:hAnsiTheme="minorHAnsi" w:cs="Arial"/>
        </w:rPr>
        <w:lastRenderedPageBreak/>
        <w:t xml:space="preserve">En resumen, el microclima diferente de la </w:t>
      </w:r>
      <w:r w:rsidR="00263377" w:rsidRPr="00BA74E3">
        <w:rPr>
          <w:rFonts w:asciiTheme="minorHAnsi" w:eastAsia="Calibri" w:hAnsiTheme="minorHAnsi" w:cs="Arial"/>
        </w:rPr>
        <w:t>zona</w:t>
      </w:r>
      <w:r w:rsidRPr="00BA74E3">
        <w:rPr>
          <w:rFonts w:asciiTheme="minorHAnsi" w:eastAsia="Calibri" w:hAnsiTheme="minorHAnsi" w:cs="Arial"/>
        </w:rPr>
        <w:t xml:space="preserve"> mezcla entre el clima atlántico y el continental, junto con los suelos, el predominio de viñedos viejos y la alta densidad de plantación que van a dar a producciones bajas con muy buena maduración, obteniéndose vinos con mucha fruta, equilibrados</w:t>
      </w:r>
      <w:r w:rsidR="00EF7FA3" w:rsidRPr="00BA74E3">
        <w:rPr>
          <w:rFonts w:asciiTheme="minorHAnsi" w:eastAsia="Calibri" w:hAnsiTheme="minorHAnsi" w:cs="Arial"/>
        </w:rPr>
        <w:t xml:space="preserve"> y</w:t>
      </w:r>
      <w:r w:rsidRPr="00BA74E3">
        <w:rPr>
          <w:rFonts w:asciiTheme="minorHAnsi" w:eastAsia="Calibri" w:hAnsiTheme="minorHAnsi" w:cs="Arial"/>
        </w:rPr>
        <w:t xml:space="preserve"> con buena acidez.</w:t>
      </w:r>
    </w:p>
    <w:p w:rsidR="00261141" w:rsidRPr="00BA74E3" w:rsidRDefault="00261141">
      <w:pPr>
        <w:spacing w:after="0" w:line="240" w:lineRule="auto"/>
        <w:rPr>
          <w:rFonts w:asciiTheme="minorHAnsi" w:hAnsiTheme="minorHAnsi" w:cs="Arial"/>
          <w:strike/>
        </w:rPr>
      </w:pPr>
    </w:p>
    <w:p w:rsidR="00503363" w:rsidRPr="00BA74E3" w:rsidRDefault="00503363">
      <w:pPr>
        <w:spacing w:after="0" w:line="240" w:lineRule="auto"/>
        <w:rPr>
          <w:rFonts w:asciiTheme="minorHAnsi" w:hAnsiTheme="minorHAnsi" w:cs="Arial"/>
          <w:strike/>
        </w:rPr>
      </w:pPr>
    </w:p>
    <w:p w:rsidR="00503363" w:rsidRPr="00BA74E3" w:rsidRDefault="00503363">
      <w:pPr>
        <w:spacing w:after="0" w:line="240" w:lineRule="auto"/>
        <w:rPr>
          <w:rFonts w:asciiTheme="minorHAnsi" w:hAnsiTheme="minorHAnsi" w:cs="Arial"/>
          <w:strike/>
        </w:rPr>
      </w:pPr>
    </w:p>
    <w:p w:rsidR="00C1003E" w:rsidRPr="00BA74E3" w:rsidRDefault="00C1003E" w:rsidP="0009244B">
      <w:pPr>
        <w:numPr>
          <w:ilvl w:val="0"/>
          <w:numId w:val="3"/>
        </w:numPr>
        <w:spacing w:before="120" w:after="240" w:line="320" w:lineRule="exact"/>
        <w:jc w:val="both"/>
        <w:rPr>
          <w:rFonts w:asciiTheme="minorHAnsi" w:hAnsiTheme="minorHAnsi" w:cs="Arial"/>
          <w:b/>
        </w:rPr>
      </w:pPr>
      <w:r w:rsidRPr="00BA74E3">
        <w:rPr>
          <w:rFonts w:asciiTheme="minorHAnsi" w:hAnsiTheme="minorHAnsi" w:cs="Arial"/>
          <w:b/>
        </w:rPr>
        <w:t>OTROS REQUISITOS APLICABLES.</w:t>
      </w:r>
    </w:p>
    <w:p w:rsidR="00C1003E" w:rsidRPr="00BA74E3" w:rsidRDefault="00C1003E" w:rsidP="0009244B">
      <w:pPr>
        <w:numPr>
          <w:ilvl w:val="0"/>
          <w:numId w:val="16"/>
        </w:numPr>
        <w:spacing w:before="120" w:after="240" w:line="320" w:lineRule="exact"/>
        <w:jc w:val="both"/>
        <w:rPr>
          <w:rFonts w:asciiTheme="minorHAnsi" w:hAnsiTheme="minorHAnsi" w:cs="Arial"/>
          <w:b/>
        </w:rPr>
      </w:pPr>
      <w:r w:rsidRPr="00BA74E3">
        <w:rPr>
          <w:rFonts w:asciiTheme="minorHAnsi" w:hAnsiTheme="minorHAnsi" w:cs="Arial"/>
          <w:b/>
        </w:rPr>
        <w:t>Marco legal.</w:t>
      </w:r>
    </w:p>
    <w:p w:rsidR="00C1003E" w:rsidRPr="00BA74E3" w:rsidRDefault="00C1003E" w:rsidP="0009244B">
      <w:pPr>
        <w:widowControl w:val="0"/>
        <w:numPr>
          <w:ilvl w:val="0"/>
          <w:numId w:val="17"/>
        </w:numPr>
        <w:suppressAutoHyphens/>
        <w:autoSpaceDN w:val="0"/>
        <w:spacing w:before="120" w:after="240" w:line="320" w:lineRule="exact"/>
        <w:jc w:val="both"/>
        <w:textAlignment w:val="baseline"/>
        <w:rPr>
          <w:rFonts w:asciiTheme="minorHAnsi" w:hAnsiTheme="minorHAnsi" w:cs="Lohit Hindi"/>
          <w:kern w:val="3"/>
          <w:lang w:eastAsia="zh-CN" w:bidi="hi-IN"/>
        </w:rPr>
      </w:pPr>
      <w:r w:rsidRPr="00BA74E3">
        <w:rPr>
          <w:rFonts w:asciiTheme="minorHAnsi" w:hAnsiTheme="minorHAnsi" w:cs="Lohit Hindi"/>
          <w:kern w:val="3"/>
          <w:lang w:eastAsia="zh-CN" w:bidi="hi-IN"/>
        </w:rPr>
        <w:t>Orden de 11 de diciembre de 1989 del Ministerio de Agricultura, Pesca y Alimentación, por la que se aprueba el Reglamento de la Denominación de Origen Bierzo y de su Consejo Regulador.</w:t>
      </w:r>
    </w:p>
    <w:p w:rsidR="00C1003E" w:rsidRPr="00BA74E3" w:rsidRDefault="00C1003E" w:rsidP="0009244B">
      <w:pPr>
        <w:numPr>
          <w:ilvl w:val="0"/>
          <w:numId w:val="16"/>
        </w:numPr>
        <w:spacing w:before="120" w:after="240" w:line="320" w:lineRule="exact"/>
        <w:jc w:val="both"/>
        <w:rPr>
          <w:rFonts w:asciiTheme="minorHAnsi" w:hAnsiTheme="minorHAnsi" w:cs="Arial"/>
          <w:b/>
        </w:rPr>
      </w:pPr>
      <w:r w:rsidRPr="00BA74E3">
        <w:rPr>
          <w:rFonts w:asciiTheme="minorHAnsi" w:hAnsiTheme="minorHAnsi" w:cs="Arial"/>
          <w:b/>
        </w:rPr>
        <w:t>Otros requisitos adicionales.</w:t>
      </w:r>
    </w:p>
    <w:p w:rsidR="00C1003E" w:rsidRPr="00BA74E3" w:rsidRDefault="00C1003E" w:rsidP="0009244B">
      <w:pPr>
        <w:spacing w:before="120" w:after="240" w:line="320" w:lineRule="exact"/>
        <w:jc w:val="both"/>
        <w:rPr>
          <w:rFonts w:asciiTheme="minorHAnsi" w:hAnsiTheme="minorHAnsi" w:cs="Arial"/>
        </w:rPr>
      </w:pPr>
      <w:r w:rsidRPr="00BA74E3">
        <w:rPr>
          <w:rFonts w:asciiTheme="minorHAnsi" w:hAnsiTheme="minorHAnsi" w:cs="Arial"/>
        </w:rPr>
        <w:t xml:space="preserve">Para que los vinos sean amparados por la </w:t>
      </w:r>
      <w:r w:rsidR="003242CD" w:rsidRPr="00BA74E3">
        <w:rPr>
          <w:rFonts w:asciiTheme="minorHAnsi" w:hAnsiTheme="minorHAnsi" w:cs="Arial"/>
        </w:rPr>
        <w:t>DOP</w:t>
      </w:r>
      <w:r w:rsidRPr="00BA74E3">
        <w:rPr>
          <w:rFonts w:asciiTheme="minorHAnsi" w:hAnsiTheme="minorHAnsi" w:cs="Arial"/>
        </w:rPr>
        <w:t xml:space="preserve"> «BIERZO», deben ser elaborados, almacenados, envejecidos, en su caso, y embotellados y etiquetados en bodegas ubicadas dentro del área geográfica delimitada indicada en el presente Pliego de Condiciones. </w:t>
      </w:r>
    </w:p>
    <w:p w:rsidR="00C1003E" w:rsidRPr="00BA74E3" w:rsidRDefault="00C1003E" w:rsidP="0009244B">
      <w:pPr>
        <w:spacing w:before="120" w:after="240" w:line="320" w:lineRule="exact"/>
        <w:ind w:right="44" w:firstLine="708"/>
        <w:jc w:val="both"/>
        <w:rPr>
          <w:rFonts w:asciiTheme="minorHAnsi" w:hAnsiTheme="minorHAnsi" w:cs="Arial"/>
          <w:b/>
        </w:rPr>
      </w:pPr>
      <w:r w:rsidRPr="00BA74E3">
        <w:rPr>
          <w:rFonts w:asciiTheme="minorHAnsi" w:hAnsiTheme="minorHAnsi" w:cs="Arial"/>
          <w:b/>
        </w:rPr>
        <w:t>b.1) Excepciones a la aplicación de los rendimientos máximos.</w:t>
      </w:r>
    </w:p>
    <w:p w:rsidR="00C1003E" w:rsidRPr="00BA74E3" w:rsidRDefault="00C1003E" w:rsidP="0009244B">
      <w:pPr>
        <w:spacing w:before="120" w:after="240" w:line="320" w:lineRule="exact"/>
        <w:ind w:right="44"/>
        <w:jc w:val="both"/>
        <w:rPr>
          <w:rFonts w:asciiTheme="minorHAnsi" w:hAnsiTheme="minorHAnsi" w:cs="Arial"/>
        </w:rPr>
      </w:pPr>
      <w:r w:rsidRPr="00BA74E3">
        <w:rPr>
          <w:rFonts w:asciiTheme="minorHAnsi" w:hAnsiTheme="minorHAnsi" w:cs="Arial"/>
        </w:rPr>
        <w:t>Los límites máximos de producción en kilogramos por hectárea establecidos en el apartado 5 del presente Pliego de Condiciones podrán ser modificados en determinadas campañas, con carácter previo a la vendimia y de acuerdo con la legislación vigente. En todo caso, el incremento máximo que podrá autorizarse no podrá superar el 15 por 100 de los límites a los que se ha hecho referencia anteriormente.</w:t>
      </w:r>
    </w:p>
    <w:p w:rsidR="00C1003E" w:rsidRPr="00BA74E3" w:rsidRDefault="00C1003E" w:rsidP="0009244B">
      <w:pPr>
        <w:spacing w:before="120" w:after="240" w:line="320" w:lineRule="exact"/>
        <w:ind w:firstLine="708"/>
        <w:jc w:val="both"/>
        <w:rPr>
          <w:rFonts w:asciiTheme="minorHAnsi" w:hAnsiTheme="minorHAnsi" w:cs="Arial"/>
          <w:b/>
        </w:rPr>
      </w:pPr>
      <w:r w:rsidRPr="00BA74E3">
        <w:rPr>
          <w:rFonts w:asciiTheme="minorHAnsi" w:hAnsiTheme="minorHAnsi" w:cs="Arial"/>
          <w:b/>
        </w:rPr>
        <w:t>b.2) Disposiciones respecto al envasado y el embotellado.</w:t>
      </w:r>
    </w:p>
    <w:p w:rsidR="00C1003E" w:rsidRPr="00BA74E3" w:rsidRDefault="00C1003E" w:rsidP="00261141">
      <w:pPr>
        <w:spacing w:before="120" w:after="120" w:line="320" w:lineRule="exact"/>
        <w:ind w:left="284"/>
        <w:jc w:val="both"/>
        <w:rPr>
          <w:rFonts w:asciiTheme="minorHAnsi" w:hAnsiTheme="minorHAnsi" w:cs="Arial"/>
        </w:rPr>
      </w:pPr>
      <w:r w:rsidRPr="00BA74E3">
        <w:rPr>
          <w:rFonts w:asciiTheme="minorHAnsi" w:hAnsiTheme="minorHAnsi" w:cs="Arial"/>
        </w:rPr>
        <w:t xml:space="preserve">1.- El proceso de elaboración del vino incluye las operaciones de embotellado y de afinado de los vinos, de tal forma que las características organolépticas y </w:t>
      </w:r>
      <w:r w:rsidR="00263377" w:rsidRPr="00BA74E3">
        <w:rPr>
          <w:rFonts w:asciiTheme="minorHAnsi" w:hAnsiTheme="minorHAnsi" w:cs="Arial"/>
        </w:rPr>
        <w:t>fisicoquímicas</w:t>
      </w:r>
      <w:r w:rsidRPr="00BA74E3">
        <w:rPr>
          <w:rFonts w:asciiTheme="minorHAnsi" w:hAnsiTheme="minorHAnsi" w:cs="Arial"/>
        </w:rPr>
        <w:t xml:space="preserve"> descritas en el presente Pliego de Condiciones solo pueden garantizarse si la totalidad de las operaciones de manipulación del vino tiene lugar en la zona de producción. En consecuencia, con objeto de salvaguardar la calidad, garantizar el origen y asegurar el control, teniendo en cuenta que el embotellado de los vinos amparados por la DOP «BIERZO» es uno de los puntos críticos para la consecución de las características definidas en este Pliego de Condiciones, tal </w:t>
      </w:r>
      <w:r w:rsidRPr="00BA74E3">
        <w:rPr>
          <w:rFonts w:asciiTheme="minorHAnsi" w:hAnsiTheme="minorHAnsi" w:cs="Arial"/>
        </w:rPr>
        <w:lastRenderedPageBreak/>
        <w:t>operación se realizará en las bodegas ubicadas en las instalaciones embotelladoras dentro de la zona de producción.</w:t>
      </w:r>
    </w:p>
    <w:p w:rsidR="00C1003E" w:rsidRPr="00BA74E3" w:rsidRDefault="00C1003E" w:rsidP="00261141">
      <w:pPr>
        <w:spacing w:before="120" w:after="120" w:line="320" w:lineRule="exact"/>
        <w:ind w:left="284"/>
        <w:jc w:val="both"/>
        <w:rPr>
          <w:rFonts w:asciiTheme="minorHAnsi" w:hAnsiTheme="minorHAnsi" w:cs="Arial"/>
        </w:rPr>
      </w:pPr>
      <w:r w:rsidRPr="00BA74E3">
        <w:rPr>
          <w:rFonts w:asciiTheme="minorHAnsi" w:hAnsiTheme="minorHAnsi" w:cs="Arial"/>
        </w:rPr>
        <w:t xml:space="preserve">2.- Los vinos amparados por la </w:t>
      </w:r>
      <w:r w:rsidR="003242CD" w:rsidRPr="00BA74E3">
        <w:rPr>
          <w:rFonts w:asciiTheme="minorHAnsi" w:hAnsiTheme="minorHAnsi" w:cs="Arial"/>
        </w:rPr>
        <w:t xml:space="preserve">DOP </w:t>
      </w:r>
      <w:r w:rsidRPr="00BA74E3">
        <w:rPr>
          <w:rFonts w:asciiTheme="minorHAnsi" w:hAnsiTheme="minorHAnsi" w:cs="Arial"/>
        </w:rPr>
        <w:t xml:space="preserve">«BIERZO» únicamente pueden circular y ser expedidos por las bodegas ubicadas en el área geográfica delimitada, en los tipos de envase que no perjudiquen su calidad o prestigio, y que garanticen la preservación de las características </w:t>
      </w:r>
      <w:r w:rsidR="00263377" w:rsidRPr="00BA74E3">
        <w:rPr>
          <w:rFonts w:asciiTheme="minorHAnsi" w:hAnsiTheme="minorHAnsi" w:cs="Arial"/>
        </w:rPr>
        <w:t>fisicoquímicas</w:t>
      </w:r>
      <w:r w:rsidRPr="00BA74E3">
        <w:rPr>
          <w:rFonts w:asciiTheme="minorHAnsi" w:hAnsiTheme="minorHAnsi" w:cs="Arial"/>
        </w:rPr>
        <w:t xml:space="preserve"> y organolépticas del producto establecidas en el apartado 2 del presente Pliego de condiciones.</w:t>
      </w:r>
    </w:p>
    <w:p w:rsidR="00503363" w:rsidRPr="00BA74E3" w:rsidRDefault="00503363" w:rsidP="00261141">
      <w:pPr>
        <w:spacing w:before="120" w:after="120" w:line="320" w:lineRule="exact"/>
        <w:ind w:left="284"/>
        <w:jc w:val="both"/>
        <w:rPr>
          <w:rFonts w:asciiTheme="minorHAnsi" w:hAnsiTheme="minorHAnsi" w:cs="Arial"/>
        </w:rPr>
      </w:pPr>
    </w:p>
    <w:p w:rsidR="00C1003E" w:rsidRPr="00BA74E3" w:rsidRDefault="00C1003E" w:rsidP="0009244B">
      <w:pPr>
        <w:spacing w:before="120" w:after="240" w:line="320" w:lineRule="exact"/>
        <w:ind w:firstLine="708"/>
        <w:jc w:val="both"/>
        <w:rPr>
          <w:rFonts w:asciiTheme="minorHAnsi" w:hAnsiTheme="minorHAnsi" w:cs="Arial"/>
          <w:b/>
        </w:rPr>
      </w:pPr>
      <w:r w:rsidRPr="00BA74E3">
        <w:rPr>
          <w:rFonts w:asciiTheme="minorHAnsi" w:hAnsiTheme="minorHAnsi" w:cs="Arial"/>
          <w:b/>
        </w:rPr>
        <w:t>b.3) Disposiciones respecto etiquetado.</w:t>
      </w:r>
    </w:p>
    <w:p w:rsidR="00C1003E" w:rsidRPr="00BA74E3" w:rsidRDefault="00C1003E" w:rsidP="00261141">
      <w:pPr>
        <w:spacing w:before="120" w:after="120" w:line="320" w:lineRule="exact"/>
        <w:ind w:left="284"/>
        <w:jc w:val="both"/>
        <w:rPr>
          <w:rFonts w:asciiTheme="minorHAnsi" w:hAnsiTheme="minorHAnsi" w:cs="Arial"/>
          <w:strike/>
        </w:rPr>
      </w:pPr>
      <w:r w:rsidRPr="00BA74E3">
        <w:rPr>
          <w:rFonts w:asciiTheme="minorHAnsi" w:hAnsiTheme="minorHAnsi" w:cs="Arial"/>
        </w:rPr>
        <w:t>1.- En las etiquetas de vinos embotellados figurarán como indicaciones obligatorias, y de forma destacada, el nombre geográfico «BIERZO» y el término tradicional «Denominación de Origen», acompañando al nombre geográfico, en sustitución de Denominación de Origen Protegida</w:t>
      </w:r>
      <w:r w:rsidR="003B267B">
        <w:rPr>
          <w:rFonts w:asciiTheme="minorHAnsi" w:hAnsiTheme="minorHAnsi" w:cs="Arial"/>
        </w:rPr>
        <w:t xml:space="preserve"> (DOP)</w:t>
      </w:r>
      <w:r w:rsidRPr="00BA74E3">
        <w:rPr>
          <w:rFonts w:asciiTheme="minorHAnsi" w:hAnsiTheme="minorHAnsi" w:cs="Arial"/>
        </w:rPr>
        <w:t xml:space="preserve">, junto con el resto de menciones obligatorias que se determinen en la normativa y regulación específica, así como en la legislación </w:t>
      </w:r>
      <w:r w:rsidR="004B27C8" w:rsidRPr="00BA74E3">
        <w:rPr>
          <w:rFonts w:asciiTheme="minorHAnsi" w:hAnsiTheme="minorHAnsi" w:cs="Arial"/>
        </w:rPr>
        <w:t xml:space="preserve">general </w:t>
      </w:r>
      <w:r w:rsidRPr="00BA74E3">
        <w:rPr>
          <w:rFonts w:asciiTheme="minorHAnsi" w:hAnsiTheme="minorHAnsi" w:cs="Arial"/>
        </w:rPr>
        <w:t xml:space="preserve">aplicable. </w:t>
      </w:r>
    </w:p>
    <w:p w:rsidR="00C1003E" w:rsidRPr="00BA74E3" w:rsidRDefault="00C1003E" w:rsidP="00261141">
      <w:pPr>
        <w:spacing w:before="120" w:after="120" w:line="320" w:lineRule="exact"/>
        <w:ind w:left="284"/>
        <w:jc w:val="both"/>
        <w:rPr>
          <w:rFonts w:asciiTheme="minorHAnsi" w:hAnsiTheme="minorHAnsi" w:cs="Arial"/>
        </w:rPr>
      </w:pPr>
      <w:r w:rsidRPr="00BA74E3">
        <w:rPr>
          <w:rFonts w:asciiTheme="minorHAnsi" w:hAnsiTheme="minorHAnsi" w:cs="Arial"/>
        </w:rPr>
        <w:t>2.- Será obligatoria, asimismo, la indicación de la «añada» aunque no hayan sido sometidos a procesos de envejecimiento.</w:t>
      </w:r>
    </w:p>
    <w:p w:rsidR="00C1003E" w:rsidRPr="00BA74E3" w:rsidRDefault="00C1003E" w:rsidP="00261141">
      <w:pPr>
        <w:spacing w:before="120" w:after="120" w:line="320" w:lineRule="exact"/>
        <w:ind w:left="284"/>
        <w:jc w:val="both"/>
        <w:rPr>
          <w:rFonts w:asciiTheme="minorHAnsi" w:hAnsiTheme="minorHAnsi" w:cs="Arial"/>
        </w:rPr>
      </w:pPr>
      <w:r w:rsidRPr="00BA74E3">
        <w:rPr>
          <w:rFonts w:asciiTheme="minorHAnsi" w:hAnsiTheme="minorHAnsi" w:cs="Arial"/>
        </w:rPr>
        <w:t>3.- Además, los vinos amparados por la DOP «BIERZO» podrán hacer uso en el etiquetado de las indicaciones facultativas que se relacionan en los siguientes apartados:</w:t>
      </w:r>
    </w:p>
    <w:p w:rsidR="00C1003E" w:rsidRPr="00BA74E3" w:rsidRDefault="00C1003E" w:rsidP="0009244B">
      <w:pPr>
        <w:numPr>
          <w:ilvl w:val="0"/>
          <w:numId w:val="27"/>
        </w:numPr>
        <w:spacing w:before="120" w:after="240" w:line="320" w:lineRule="exact"/>
        <w:jc w:val="both"/>
        <w:rPr>
          <w:rFonts w:asciiTheme="minorHAnsi" w:eastAsia="Calibri" w:hAnsiTheme="minorHAnsi" w:cs="Arial"/>
        </w:rPr>
      </w:pPr>
      <w:r w:rsidRPr="00BA74E3">
        <w:rPr>
          <w:rFonts w:asciiTheme="minorHAnsi" w:eastAsia="Calibri" w:hAnsiTheme="minorHAnsi" w:cs="Arial"/>
        </w:rPr>
        <w:t xml:space="preserve">Los términos tradicionales «crianza», «reserva» y «gran reserva», en las condiciones establecidas en la normativa y regulación específica, así como en la legislación aplicable. </w:t>
      </w:r>
    </w:p>
    <w:p w:rsidR="00C1003E" w:rsidRPr="00BA74E3" w:rsidRDefault="00C1003E" w:rsidP="0009244B">
      <w:pPr>
        <w:numPr>
          <w:ilvl w:val="0"/>
          <w:numId w:val="27"/>
        </w:numPr>
        <w:spacing w:before="120" w:after="240" w:line="320" w:lineRule="exact"/>
        <w:jc w:val="both"/>
        <w:rPr>
          <w:rFonts w:asciiTheme="minorHAnsi" w:eastAsia="Calibri" w:hAnsiTheme="minorHAnsi" w:cs="Arial"/>
          <w:strike/>
        </w:rPr>
      </w:pPr>
      <w:r w:rsidRPr="00BA74E3">
        <w:rPr>
          <w:rFonts w:asciiTheme="minorHAnsi" w:eastAsia="Calibri" w:hAnsiTheme="minorHAnsi" w:cs="Arial"/>
        </w:rPr>
        <w:t>Las menciones «fermentado en barrica», «criado en barrica» o «envejecido en barrica»</w:t>
      </w:r>
      <w:r w:rsidR="00503363" w:rsidRPr="00BA74E3">
        <w:rPr>
          <w:rFonts w:asciiTheme="minorHAnsi" w:eastAsia="Calibri" w:hAnsiTheme="minorHAnsi" w:cs="Arial"/>
        </w:rPr>
        <w:t>,</w:t>
      </w:r>
      <w:r w:rsidR="004D589E" w:rsidRPr="00BA74E3">
        <w:rPr>
          <w:rFonts w:asciiTheme="minorHAnsi" w:eastAsia="Calibri" w:hAnsiTheme="minorHAnsi" w:cs="Arial"/>
        </w:rPr>
        <w:t xml:space="preserve"> </w:t>
      </w:r>
      <w:r w:rsidRPr="00BA74E3">
        <w:rPr>
          <w:rFonts w:asciiTheme="minorHAnsi" w:eastAsia="Calibri" w:hAnsiTheme="minorHAnsi" w:cs="Arial"/>
        </w:rPr>
        <w:t xml:space="preserve">siempre y cuando cumplan con las condiciones de utilización establecidas en la legislación vigente. </w:t>
      </w:r>
    </w:p>
    <w:p w:rsidR="00C1003E" w:rsidRPr="00BA74E3" w:rsidRDefault="00C1003E" w:rsidP="0009244B">
      <w:pPr>
        <w:numPr>
          <w:ilvl w:val="0"/>
          <w:numId w:val="27"/>
        </w:numPr>
        <w:spacing w:before="120" w:after="240" w:line="320" w:lineRule="exact"/>
        <w:jc w:val="both"/>
        <w:rPr>
          <w:rFonts w:asciiTheme="minorHAnsi" w:eastAsia="Calibri" w:hAnsiTheme="minorHAnsi" w:cs="Arial"/>
        </w:rPr>
      </w:pPr>
      <w:r w:rsidRPr="00BA74E3">
        <w:rPr>
          <w:rFonts w:asciiTheme="minorHAnsi" w:eastAsia="Calibri" w:hAnsiTheme="minorHAnsi" w:cs="Arial"/>
        </w:rPr>
        <w:t>En aplicación del artículo 120, apartado 1, le</w:t>
      </w:r>
      <w:r w:rsidR="00CD11EA" w:rsidRPr="00BA74E3">
        <w:rPr>
          <w:rFonts w:asciiTheme="minorHAnsi" w:eastAsia="Calibri" w:hAnsiTheme="minorHAnsi" w:cs="Arial"/>
        </w:rPr>
        <w:t>t</w:t>
      </w:r>
      <w:r w:rsidRPr="00BA74E3">
        <w:rPr>
          <w:rFonts w:asciiTheme="minorHAnsi" w:eastAsia="Calibri" w:hAnsiTheme="minorHAnsi" w:cs="Arial"/>
        </w:rPr>
        <w:t>ra g) del Reglamento (UE) n</w:t>
      </w:r>
      <w:r w:rsidR="00263377" w:rsidRPr="00BA74E3">
        <w:rPr>
          <w:rFonts w:asciiTheme="minorHAnsi" w:eastAsia="Calibri" w:hAnsiTheme="minorHAnsi" w:cs="Arial"/>
        </w:rPr>
        <w:t xml:space="preserve"> </w:t>
      </w:r>
      <w:r w:rsidRPr="00BA74E3">
        <w:rPr>
          <w:rFonts w:asciiTheme="minorHAnsi" w:eastAsia="Calibri" w:hAnsiTheme="minorHAnsi" w:cs="Arial"/>
        </w:rPr>
        <w:t>º 1308/2013 del Parlamento Europeo y del Consejo, de 17 de diciembre de 2013, se podrá hacer uso del nombre de una unidad geográfica menor (nombre geográfico) junto con las siguientes menciones, siempre y cuando cumplan con las condiciones que asimismo se indican:</w:t>
      </w:r>
    </w:p>
    <w:p w:rsidR="00C1003E" w:rsidRPr="00BA74E3" w:rsidRDefault="00C1003E" w:rsidP="00261141">
      <w:pPr>
        <w:tabs>
          <w:tab w:val="left" w:pos="1843"/>
        </w:tabs>
        <w:spacing w:before="120" w:after="120" w:line="320" w:lineRule="exact"/>
        <w:ind w:left="992" w:firstLine="425"/>
        <w:jc w:val="both"/>
        <w:rPr>
          <w:rFonts w:asciiTheme="minorHAnsi" w:eastAsia="Calibri" w:hAnsiTheme="minorHAnsi" w:cs="Arial"/>
        </w:rPr>
      </w:pPr>
      <w:r w:rsidRPr="00BA74E3">
        <w:rPr>
          <w:rFonts w:asciiTheme="minorHAnsi" w:eastAsia="Calibri" w:hAnsiTheme="minorHAnsi" w:cs="Arial"/>
        </w:rPr>
        <w:t>•</w:t>
      </w:r>
      <w:r w:rsidR="00AD6748" w:rsidRPr="00BA74E3">
        <w:rPr>
          <w:rFonts w:asciiTheme="minorHAnsi" w:eastAsia="Calibri" w:hAnsiTheme="minorHAnsi" w:cs="Arial"/>
        </w:rPr>
        <w:t xml:space="preserve"> </w:t>
      </w:r>
      <w:r w:rsidRPr="00BA74E3">
        <w:rPr>
          <w:rFonts w:asciiTheme="minorHAnsi" w:eastAsia="Calibri" w:hAnsiTheme="minorHAnsi" w:cs="Arial"/>
          <w:b/>
        </w:rPr>
        <w:t>Vino de Villa</w:t>
      </w:r>
      <w:r w:rsidRPr="00BA74E3">
        <w:rPr>
          <w:rFonts w:asciiTheme="minorHAnsi" w:eastAsia="Calibri" w:hAnsiTheme="minorHAnsi" w:cs="Arial"/>
        </w:rPr>
        <w:t xml:space="preserve"> seguido del nombre geográfico de un municipio o pedanía de los incluidos en el área geográfica delimitada </w:t>
      </w:r>
      <w:r w:rsidR="000111EC" w:rsidRPr="00BA74E3">
        <w:rPr>
          <w:rFonts w:asciiTheme="minorHAnsi" w:eastAsia="Calibri" w:hAnsiTheme="minorHAnsi" w:cs="Arial"/>
        </w:rPr>
        <w:t>y que constan en la tabla siguiente</w:t>
      </w:r>
      <w:r w:rsidRPr="00BA74E3">
        <w:rPr>
          <w:rFonts w:asciiTheme="minorHAnsi" w:eastAsia="Calibri" w:hAnsiTheme="minorHAnsi" w:cs="Arial"/>
        </w:rPr>
        <w:t xml:space="preserve">, siempre y cuando el vino amparado haya sido elaborado con </w:t>
      </w:r>
      <w:r w:rsidRPr="00BA74E3">
        <w:rPr>
          <w:rFonts w:asciiTheme="minorHAnsi" w:eastAsia="Calibri" w:hAnsiTheme="minorHAnsi" w:cs="Arial"/>
        </w:rPr>
        <w:lastRenderedPageBreak/>
        <w:t>un 100% de uvas procedentes de parcelas ubicadas en dicho municipio o pedanía, además de cumplir con la limitación de rendimiento que se indica en el punto 3 del apartado 5 de este Pliego.</w:t>
      </w:r>
    </w:p>
    <w:p w:rsidR="000111EC" w:rsidRPr="00BA74E3" w:rsidRDefault="000111EC" w:rsidP="00261141">
      <w:pPr>
        <w:tabs>
          <w:tab w:val="left" w:pos="1843"/>
        </w:tabs>
        <w:spacing w:before="120" w:after="120" w:line="320" w:lineRule="exact"/>
        <w:ind w:left="992" w:firstLine="425"/>
        <w:jc w:val="both"/>
        <w:rPr>
          <w:rFonts w:asciiTheme="minorHAnsi" w:eastAsia="Calibri" w:hAnsiTheme="minorHAnsi" w:cs="Arial"/>
        </w:rPr>
      </w:pPr>
    </w:p>
    <w:tbl>
      <w:tblPr>
        <w:tblW w:w="6937" w:type="dxa"/>
        <w:jc w:val="right"/>
        <w:tblCellMar>
          <w:left w:w="70" w:type="dxa"/>
          <w:right w:w="70" w:type="dxa"/>
        </w:tblCellMar>
        <w:tblLook w:val="04A0" w:firstRow="1" w:lastRow="0" w:firstColumn="1" w:lastColumn="0" w:noHBand="0" w:noVBand="1"/>
      </w:tblPr>
      <w:tblGrid>
        <w:gridCol w:w="2334"/>
        <w:gridCol w:w="4603"/>
      </w:tblGrid>
      <w:tr w:rsidR="00BA74E3" w:rsidRPr="00BA74E3" w:rsidTr="00083BC3">
        <w:trPr>
          <w:cantSplit/>
          <w:trHeight w:hRule="exact" w:val="454"/>
          <w:tblHeader/>
          <w:jc w:val="right"/>
        </w:trPr>
        <w:tc>
          <w:tcPr>
            <w:tcW w:w="2334" w:type="dxa"/>
            <w:tcBorders>
              <w:top w:val="single" w:sz="4" w:space="0" w:color="auto"/>
              <w:left w:val="single" w:sz="4" w:space="0" w:color="auto"/>
              <w:bottom w:val="double" w:sz="6" w:space="0" w:color="auto"/>
              <w:right w:val="single" w:sz="4" w:space="0" w:color="auto"/>
            </w:tcBorders>
            <w:shd w:val="clear" w:color="414141" w:fill="C2D69B" w:themeFill="accent3" w:themeFillTint="99"/>
            <w:noWrap/>
            <w:vAlign w:val="center"/>
            <w:hideMark/>
          </w:tcPr>
          <w:p w:rsidR="000111EC" w:rsidRPr="00BA74E3" w:rsidRDefault="000111EC" w:rsidP="000111EC">
            <w:pPr>
              <w:spacing w:after="0" w:line="240" w:lineRule="auto"/>
              <w:ind w:left="1134" w:hanging="141"/>
              <w:jc w:val="center"/>
              <w:rPr>
                <w:rFonts w:asciiTheme="minorHAnsi" w:hAnsiTheme="minorHAnsi"/>
                <w:b/>
                <w:bCs/>
                <w:sz w:val="14"/>
                <w:szCs w:val="14"/>
                <w:lang w:eastAsia="es-ES"/>
              </w:rPr>
            </w:pPr>
            <w:r w:rsidRPr="00BA74E3">
              <w:rPr>
                <w:rFonts w:asciiTheme="minorHAnsi" w:hAnsiTheme="minorHAnsi"/>
                <w:b/>
                <w:bCs/>
                <w:sz w:val="14"/>
                <w:szCs w:val="14"/>
                <w:lang w:eastAsia="es-ES"/>
              </w:rPr>
              <w:t>MUNICIPIO</w:t>
            </w:r>
          </w:p>
        </w:tc>
        <w:tc>
          <w:tcPr>
            <w:tcW w:w="4603" w:type="dxa"/>
            <w:tcBorders>
              <w:top w:val="single" w:sz="4" w:space="0" w:color="auto"/>
              <w:left w:val="nil"/>
              <w:bottom w:val="double" w:sz="6" w:space="0" w:color="auto"/>
              <w:right w:val="single" w:sz="4" w:space="0" w:color="auto"/>
            </w:tcBorders>
            <w:shd w:val="clear" w:color="414141" w:fill="C2D69B" w:themeFill="accent3" w:themeFillTint="99"/>
            <w:noWrap/>
            <w:vAlign w:val="center"/>
            <w:hideMark/>
          </w:tcPr>
          <w:p w:rsidR="000111EC" w:rsidRPr="00BA74E3" w:rsidRDefault="000111EC" w:rsidP="000111EC">
            <w:pPr>
              <w:spacing w:after="0" w:line="240" w:lineRule="auto"/>
              <w:ind w:left="1134" w:hanging="141"/>
              <w:jc w:val="center"/>
              <w:rPr>
                <w:rFonts w:asciiTheme="minorHAnsi" w:hAnsiTheme="minorHAnsi"/>
                <w:b/>
                <w:bCs/>
                <w:sz w:val="14"/>
                <w:szCs w:val="14"/>
                <w:lang w:eastAsia="es-ES"/>
              </w:rPr>
            </w:pPr>
            <w:r w:rsidRPr="00BA74E3">
              <w:rPr>
                <w:rFonts w:asciiTheme="minorHAnsi" w:hAnsiTheme="minorHAnsi"/>
                <w:b/>
                <w:bCs/>
                <w:sz w:val="14"/>
                <w:szCs w:val="14"/>
                <w:lang w:eastAsia="es-ES"/>
              </w:rPr>
              <w:t>PEDANÍA</w:t>
            </w:r>
          </w:p>
        </w:tc>
      </w:tr>
      <w:tr w:rsidR="00BA74E3" w:rsidRPr="00BA74E3" w:rsidTr="00083BC3">
        <w:trPr>
          <w:cantSplit/>
          <w:trHeight w:val="300"/>
          <w:jc w:val="right"/>
        </w:trPr>
        <w:tc>
          <w:tcPr>
            <w:tcW w:w="2334" w:type="dxa"/>
            <w:tcBorders>
              <w:top w:val="nil"/>
              <w:left w:val="single" w:sz="4" w:space="0" w:color="auto"/>
              <w:bottom w:val="single" w:sz="4" w:space="0" w:color="000000"/>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ARGANZA</w:t>
            </w:r>
          </w:p>
        </w:tc>
        <w:tc>
          <w:tcPr>
            <w:tcW w:w="4603" w:type="dxa"/>
            <w:tcBorders>
              <w:top w:val="nil"/>
              <w:left w:val="nil"/>
              <w:bottom w:val="single" w:sz="4" w:space="0" w:color="auto"/>
              <w:right w:val="single" w:sz="4" w:space="0" w:color="auto"/>
            </w:tcBorders>
            <w:shd w:val="clear" w:color="auto" w:fill="auto"/>
            <w:noWrap/>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CAMPELO, CANEDO, ESPANILLO, MAGAZ DE ARRIBA, SAN JUAN DE LA MATA, SAN MIGUEL DE ARGANZA Y SAN VICENTE DE ARGANZA.</w:t>
            </w:r>
          </w:p>
        </w:tc>
      </w:tr>
      <w:tr w:rsidR="00BA74E3" w:rsidRPr="00BA74E3"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BEMBIBRE</w:t>
            </w:r>
          </w:p>
        </w:tc>
        <w:tc>
          <w:tcPr>
            <w:tcW w:w="4603" w:type="dxa"/>
            <w:tcBorders>
              <w:top w:val="nil"/>
              <w:left w:val="nil"/>
              <w:bottom w:val="single" w:sz="4" w:space="0" w:color="auto"/>
              <w:right w:val="single" w:sz="4" w:space="0" w:color="auto"/>
            </w:tcBorders>
            <w:shd w:val="clear" w:color="auto" w:fill="auto"/>
            <w:noWrap/>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LOSADA, ARLANZA, LABANIEGO, RODANILLO, VIÑALES, SAN ESTABAN DE TORAL, SANTIBAÑEZ DE TORAL, SAN ROMAN DE BEMBIBRE.</w:t>
            </w:r>
          </w:p>
        </w:tc>
      </w:tr>
      <w:tr w:rsidR="00BA74E3" w:rsidRPr="00BA74E3"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BENUZA</w:t>
            </w:r>
          </w:p>
        </w:tc>
        <w:tc>
          <w:tcPr>
            <w:tcW w:w="4603" w:type="dxa"/>
            <w:tcBorders>
              <w:top w:val="nil"/>
              <w:left w:val="nil"/>
              <w:bottom w:val="single" w:sz="4" w:space="0" w:color="auto"/>
              <w:right w:val="single" w:sz="4" w:space="0" w:color="auto"/>
            </w:tcBorders>
            <w:shd w:val="clear" w:color="auto" w:fill="auto"/>
            <w:noWrap/>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LOMBA, LLAMAS DE CABRERA, POMBRIEGO, SANTALAVILLA, SIGÜEYA, SILVÁN, SOTILLO DE CABRERA, YEBRA</w:t>
            </w:r>
          </w:p>
        </w:tc>
      </w:tr>
      <w:tr w:rsidR="00BA74E3" w:rsidRPr="00BA74E3"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BERLANGA DEL BIERZO</w:t>
            </w:r>
          </w:p>
        </w:tc>
        <w:tc>
          <w:tcPr>
            <w:tcW w:w="4603" w:type="dxa"/>
            <w:tcBorders>
              <w:top w:val="nil"/>
              <w:left w:val="nil"/>
              <w:bottom w:val="single" w:sz="4" w:space="0" w:color="auto"/>
              <w:right w:val="single" w:sz="4" w:space="0" w:color="auto"/>
            </w:tcBorders>
            <w:shd w:val="clear" w:color="auto" w:fill="auto"/>
            <w:noWrap/>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LANGRE, SAN MIGUEL DE LANGRE</w:t>
            </w:r>
          </w:p>
        </w:tc>
      </w:tr>
      <w:tr w:rsidR="00BA74E3" w:rsidRPr="00BA74E3"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BORRENES</w:t>
            </w:r>
          </w:p>
        </w:tc>
        <w:tc>
          <w:tcPr>
            <w:tcW w:w="4603" w:type="dxa"/>
            <w:tcBorders>
              <w:top w:val="nil"/>
              <w:left w:val="nil"/>
              <w:bottom w:val="single" w:sz="4" w:space="0" w:color="auto"/>
              <w:right w:val="single" w:sz="4" w:space="0" w:color="auto"/>
            </w:tcBorders>
            <w:shd w:val="clear" w:color="auto" w:fill="auto"/>
            <w:noWrap/>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LA CHANA, ORELLÁN, SAN JUAN DE PALUEZAS, VOCES.</w:t>
            </w:r>
          </w:p>
        </w:tc>
      </w:tr>
      <w:tr w:rsidR="00BA74E3" w:rsidRPr="00BA74E3"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CABAÑAS RARAS</w:t>
            </w:r>
          </w:p>
        </w:tc>
        <w:tc>
          <w:tcPr>
            <w:tcW w:w="4603" w:type="dxa"/>
            <w:tcBorders>
              <w:top w:val="nil"/>
              <w:left w:val="nil"/>
              <w:bottom w:val="single" w:sz="4" w:space="0" w:color="auto"/>
              <w:right w:val="single" w:sz="4" w:space="0" w:color="auto"/>
            </w:tcBorders>
            <w:shd w:val="clear" w:color="auto" w:fill="auto"/>
            <w:noWrap/>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CORTIGUERA.</w:t>
            </w:r>
          </w:p>
        </w:tc>
      </w:tr>
      <w:tr w:rsidR="00BA74E3" w:rsidRPr="00BA74E3"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CACABELOS</w:t>
            </w:r>
          </w:p>
        </w:tc>
        <w:tc>
          <w:tcPr>
            <w:tcW w:w="4603" w:type="dxa"/>
            <w:tcBorders>
              <w:top w:val="nil"/>
              <w:left w:val="nil"/>
              <w:bottom w:val="single" w:sz="4" w:space="0" w:color="auto"/>
              <w:right w:val="single" w:sz="4" w:space="0" w:color="auto"/>
            </w:tcBorders>
            <w:shd w:val="clear" w:color="auto" w:fill="auto"/>
            <w:noWrap/>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ARBORBUENA, PIEROS, QUILÓS, SAN CLEMENTE Y VILLABUENA.</w:t>
            </w:r>
          </w:p>
        </w:tc>
      </w:tr>
      <w:tr w:rsidR="00BA74E3" w:rsidRPr="00BA74E3"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CAMPONARAYA</w:t>
            </w:r>
          </w:p>
        </w:tc>
        <w:tc>
          <w:tcPr>
            <w:tcW w:w="4603" w:type="dxa"/>
            <w:tcBorders>
              <w:top w:val="nil"/>
              <w:left w:val="nil"/>
              <w:bottom w:val="single" w:sz="4" w:space="0" w:color="auto"/>
              <w:right w:val="single" w:sz="4" w:space="0" w:color="auto"/>
            </w:tcBorders>
            <w:shd w:val="clear" w:color="auto" w:fill="auto"/>
            <w:noWrap/>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HERVEDEDO, MAGAZ DE ABAJO, NARAYOLA, LA VÁLGOMA.</w:t>
            </w:r>
          </w:p>
        </w:tc>
      </w:tr>
      <w:tr w:rsidR="00BA74E3" w:rsidRPr="00BA74E3"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CARRACEDELO</w:t>
            </w:r>
          </w:p>
        </w:tc>
        <w:tc>
          <w:tcPr>
            <w:tcW w:w="4603" w:type="dxa"/>
            <w:tcBorders>
              <w:top w:val="nil"/>
              <w:left w:val="nil"/>
              <w:bottom w:val="single" w:sz="4" w:space="0" w:color="auto"/>
              <w:right w:val="single" w:sz="4" w:space="0" w:color="auto"/>
            </w:tcBorders>
            <w:shd w:val="clear" w:color="auto" w:fill="auto"/>
            <w:noWrap/>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CARRACEDO DEL MONASTERIO, POSADA DEL BIERZO, VILLADEPALOS, VILLAMARTÍN DE LA ABADÍA, VILLANUEVA DE LA ABADIA, VILLAVERDE DE LA ABADÍA.</w:t>
            </w:r>
          </w:p>
        </w:tc>
      </w:tr>
      <w:tr w:rsidR="00BA74E3" w:rsidRPr="00BA74E3"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CARUCEDO</w:t>
            </w:r>
          </w:p>
        </w:tc>
        <w:tc>
          <w:tcPr>
            <w:tcW w:w="4603" w:type="dxa"/>
            <w:tcBorders>
              <w:top w:val="nil"/>
              <w:left w:val="nil"/>
              <w:bottom w:val="single" w:sz="4" w:space="0" w:color="auto"/>
              <w:right w:val="single" w:sz="4" w:space="0" w:color="auto"/>
            </w:tcBorders>
            <w:shd w:val="clear" w:color="auto" w:fill="auto"/>
            <w:noWrap/>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LA BAROSA, CAMPAÑANA, EL CARRIL, LAGO DE CARUCEDO, LAS MÉDULAS, VILLARRANDO.</w:t>
            </w:r>
          </w:p>
        </w:tc>
      </w:tr>
      <w:tr w:rsidR="00BA74E3" w:rsidRPr="00BA74E3"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CASTROPODAME</w:t>
            </w:r>
          </w:p>
        </w:tc>
        <w:tc>
          <w:tcPr>
            <w:tcW w:w="4603" w:type="dxa"/>
            <w:tcBorders>
              <w:top w:val="nil"/>
              <w:left w:val="nil"/>
              <w:bottom w:val="single" w:sz="4" w:space="0" w:color="auto"/>
              <w:right w:val="single" w:sz="4" w:space="0" w:color="auto"/>
            </w:tcBorders>
            <w:shd w:val="clear" w:color="auto" w:fill="auto"/>
            <w:noWrap/>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CALAMOCOS, MATACHANA, SAN PEDRO CASTAÑERO,</w:t>
            </w:r>
          </w:p>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TURIENZO CASTAÑERO, VILORIA, VILLAVERDE DE LOS CESTOS</w:t>
            </w:r>
          </w:p>
        </w:tc>
      </w:tr>
      <w:tr w:rsidR="00BA74E3" w:rsidRPr="00BA74E3" w:rsidTr="00083BC3">
        <w:trPr>
          <w:cantSplit/>
          <w:trHeight w:val="232"/>
          <w:jc w:val="right"/>
        </w:trPr>
        <w:tc>
          <w:tcPr>
            <w:tcW w:w="2334" w:type="dxa"/>
            <w:tcBorders>
              <w:top w:val="nil"/>
              <w:left w:val="single" w:sz="4" w:space="0" w:color="auto"/>
              <w:bottom w:val="single" w:sz="4" w:space="0" w:color="000000"/>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CONGOSTO</w:t>
            </w:r>
          </w:p>
        </w:tc>
        <w:tc>
          <w:tcPr>
            <w:tcW w:w="4603" w:type="dxa"/>
            <w:tcBorders>
              <w:top w:val="single" w:sz="4" w:space="0" w:color="auto"/>
              <w:left w:val="nil"/>
              <w:bottom w:val="single" w:sz="4" w:space="0" w:color="auto"/>
              <w:right w:val="single" w:sz="4" w:space="0" w:color="auto"/>
            </w:tcBorders>
            <w:shd w:val="clear" w:color="auto" w:fill="auto"/>
            <w:noWrap/>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ALMAZCARA, COBRANA, SAN MIGUEL DE LAS DUEÑAS.</w:t>
            </w:r>
          </w:p>
          <w:p w:rsidR="000111EC" w:rsidRPr="00BA74E3" w:rsidRDefault="000111EC" w:rsidP="000111EC">
            <w:pPr>
              <w:spacing w:after="0" w:line="240" w:lineRule="auto"/>
              <w:ind w:left="340"/>
              <w:jc w:val="both"/>
              <w:rPr>
                <w:rFonts w:asciiTheme="minorHAnsi" w:hAnsiTheme="minorHAnsi"/>
                <w:bCs/>
                <w:sz w:val="14"/>
                <w:szCs w:val="14"/>
                <w:lang w:eastAsia="es-ES"/>
              </w:rPr>
            </w:pPr>
          </w:p>
        </w:tc>
      </w:tr>
      <w:tr w:rsidR="00BA74E3" w:rsidRPr="00BA74E3" w:rsidTr="00083BC3">
        <w:trPr>
          <w:cantSplit/>
          <w:trHeight w:val="535"/>
          <w:jc w:val="right"/>
        </w:trPr>
        <w:tc>
          <w:tcPr>
            <w:tcW w:w="2334" w:type="dxa"/>
            <w:tcBorders>
              <w:top w:val="single" w:sz="4" w:space="0" w:color="000000"/>
              <w:left w:val="single" w:sz="4" w:space="0" w:color="auto"/>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CORULLON</w:t>
            </w:r>
          </w:p>
        </w:tc>
        <w:tc>
          <w:tcPr>
            <w:tcW w:w="4603" w:type="dxa"/>
            <w:tcBorders>
              <w:top w:val="single" w:sz="4" w:space="0" w:color="auto"/>
              <w:left w:val="nil"/>
              <w:bottom w:val="single" w:sz="4" w:space="0" w:color="auto"/>
              <w:right w:val="single" w:sz="4" w:space="0" w:color="auto"/>
            </w:tcBorders>
            <w:shd w:val="clear" w:color="auto" w:fill="auto"/>
            <w:noWrap/>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CADAFRESNA, MELEZNA, LOS MAZOS, DRAGONTE, HORNIJA, HORTA, VIARIZ, VILAGROY.</w:t>
            </w:r>
          </w:p>
        </w:tc>
      </w:tr>
      <w:tr w:rsidR="00BA74E3" w:rsidRPr="00BA74E3" w:rsidTr="00083BC3">
        <w:trPr>
          <w:cantSplit/>
          <w:trHeight w:val="288"/>
          <w:jc w:val="right"/>
        </w:trPr>
        <w:tc>
          <w:tcPr>
            <w:tcW w:w="2334" w:type="dxa"/>
            <w:tcBorders>
              <w:top w:val="single" w:sz="4" w:space="0" w:color="000000"/>
              <w:left w:val="single" w:sz="4" w:space="0" w:color="auto"/>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CUBILLOS DEL SIL</w:t>
            </w:r>
          </w:p>
        </w:tc>
        <w:tc>
          <w:tcPr>
            <w:tcW w:w="4603" w:type="dxa"/>
            <w:tcBorders>
              <w:top w:val="single" w:sz="4" w:space="0" w:color="auto"/>
              <w:left w:val="nil"/>
              <w:bottom w:val="single" w:sz="4" w:space="0" w:color="auto"/>
              <w:right w:val="single" w:sz="4" w:space="0" w:color="auto"/>
            </w:tcBorders>
            <w:shd w:val="clear" w:color="auto" w:fill="auto"/>
            <w:noWrap/>
            <w:vAlign w:val="bottom"/>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CABAÑAS DE LA DORNILLA, CUBILLINOS, FINOLLEDO, FRESNEDO, POSADINA.</w:t>
            </w:r>
          </w:p>
        </w:tc>
      </w:tr>
      <w:tr w:rsidR="00BA74E3" w:rsidRPr="00BA74E3" w:rsidTr="00083BC3">
        <w:trPr>
          <w:cantSplit/>
          <w:trHeight w:val="288"/>
          <w:jc w:val="right"/>
        </w:trPr>
        <w:tc>
          <w:tcPr>
            <w:tcW w:w="2334" w:type="dxa"/>
            <w:tcBorders>
              <w:top w:val="single" w:sz="4" w:space="0" w:color="000000"/>
              <w:left w:val="single" w:sz="4" w:space="0" w:color="auto"/>
              <w:bottom w:val="single" w:sz="2" w:space="0" w:color="auto"/>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FABERO</w:t>
            </w:r>
          </w:p>
        </w:tc>
        <w:tc>
          <w:tcPr>
            <w:tcW w:w="4603" w:type="dxa"/>
            <w:tcBorders>
              <w:top w:val="nil"/>
              <w:left w:val="nil"/>
              <w:bottom w:val="single" w:sz="2" w:space="0" w:color="auto"/>
              <w:right w:val="single" w:sz="4" w:space="0" w:color="auto"/>
            </w:tcBorders>
            <w:shd w:val="clear" w:color="auto" w:fill="auto"/>
            <w:noWrap/>
            <w:vAlign w:val="bottom"/>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LILLO DEL BIERZO, FONTORIA, OTERO DE NARAGÜANTES, BÁRCENA DE LA ABADÍA, SAN PEDRO DE PARADELA.</w:t>
            </w:r>
          </w:p>
        </w:tc>
      </w:tr>
      <w:tr w:rsidR="00BA74E3" w:rsidRPr="00BA74E3" w:rsidTr="00083BC3">
        <w:trPr>
          <w:cantSplit/>
          <w:trHeight w:val="288"/>
          <w:jc w:val="right"/>
        </w:trPr>
        <w:tc>
          <w:tcPr>
            <w:tcW w:w="2334" w:type="dxa"/>
            <w:tcBorders>
              <w:top w:val="single" w:sz="2" w:space="0" w:color="auto"/>
              <w:left w:val="single" w:sz="4" w:space="0" w:color="auto"/>
              <w:bottom w:val="single" w:sz="2" w:space="0" w:color="auto"/>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FOLGOSO DE LA RIBERA</w:t>
            </w:r>
          </w:p>
        </w:tc>
        <w:tc>
          <w:tcPr>
            <w:tcW w:w="4603" w:type="dxa"/>
            <w:tcBorders>
              <w:top w:val="single" w:sz="2" w:space="0" w:color="auto"/>
              <w:left w:val="nil"/>
              <w:bottom w:val="single" w:sz="2" w:space="0" w:color="auto"/>
              <w:right w:val="single" w:sz="4" w:space="0" w:color="auto"/>
            </w:tcBorders>
            <w:shd w:val="clear" w:color="auto" w:fill="auto"/>
            <w:noWrap/>
            <w:vAlign w:val="bottom"/>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BOEZA, EL VALLE Y TEJEDO, LA RIBERA DE FOLGOSO, ROZUELO, VILLAVICIOSA DE SAN MIGUEL.</w:t>
            </w:r>
          </w:p>
        </w:tc>
      </w:tr>
      <w:tr w:rsidR="00BA74E3" w:rsidRPr="00BA74E3" w:rsidTr="00083BC3">
        <w:trPr>
          <w:cantSplit/>
          <w:trHeight w:val="288"/>
          <w:jc w:val="right"/>
        </w:trPr>
        <w:tc>
          <w:tcPr>
            <w:tcW w:w="2334" w:type="dxa"/>
            <w:tcBorders>
              <w:top w:val="single" w:sz="2" w:space="0" w:color="auto"/>
              <w:left w:val="single" w:sz="4" w:space="0" w:color="auto"/>
              <w:bottom w:val="single" w:sz="4" w:space="0" w:color="000000"/>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IGÜEÑA</w:t>
            </w:r>
          </w:p>
        </w:tc>
        <w:tc>
          <w:tcPr>
            <w:tcW w:w="4603" w:type="dxa"/>
            <w:tcBorders>
              <w:top w:val="single" w:sz="2" w:space="0" w:color="auto"/>
              <w:left w:val="nil"/>
              <w:bottom w:val="single" w:sz="4" w:space="0" w:color="auto"/>
              <w:right w:val="single" w:sz="4" w:space="0" w:color="auto"/>
            </w:tcBorders>
            <w:shd w:val="clear" w:color="auto" w:fill="auto"/>
            <w:noWrap/>
            <w:vAlign w:val="bottom"/>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 xml:space="preserve">ALMAGARINOS, COLINAS DEL CAMPO DE MARTÍN MORO TOLEDANO, ESPINA DE TREMOR, POBLADURA DE LAS REGUERAS, QUINTANA DE FUSEROS, RODRIGATOS DE LAS REGUERAS, TREMOR DE ARRIBA, URDIALES DE COLINAS, </w:t>
            </w:r>
          </w:p>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LOS MONTES DE LA ERMITA.</w:t>
            </w:r>
          </w:p>
        </w:tc>
      </w:tr>
      <w:tr w:rsidR="00BA74E3" w:rsidRPr="00BA74E3"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MOLINASECA</w:t>
            </w:r>
          </w:p>
        </w:tc>
        <w:tc>
          <w:tcPr>
            <w:tcW w:w="4603" w:type="dxa"/>
            <w:tcBorders>
              <w:top w:val="nil"/>
              <w:left w:val="nil"/>
              <w:bottom w:val="single" w:sz="4" w:space="0" w:color="auto"/>
              <w:right w:val="single" w:sz="4" w:space="0" w:color="auto"/>
            </w:tcBorders>
            <w:shd w:val="clear" w:color="auto" w:fill="auto"/>
            <w:noWrap/>
            <w:vAlign w:val="bottom"/>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EL ACEBO, CASTRILLO DEL MONTE, ONAMIO, PARADASOLANA, RIEGO DE AMBRÓS.</w:t>
            </w:r>
          </w:p>
        </w:tc>
      </w:tr>
      <w:tr w:rsidR="00BA74E3" w:rsidRPr="00BA74E3" w:rsidTr="00083BC3">
        <w:trPr>
          <w:cantSplit/>
          <w:trHeight w:val="288"/>
          <w:jc w:val="right"/>
        </w:trPr>
        <w:tc>
          <w:tcPr>
            <w:tcW w:w="2334" w:type="dxa"/>
            <w:tcBorders>
              <w:top w:val="single" w:sz="4" w:space="0" w:color="auto"/>
              <w:left w:val="single" w:sz="4" w:space="0" w:color="auto"/>
              <w:bottom w:val="single" w:sz="4" w:space="0" w:color="000000"/>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NOCEDA DEL BIERZO</w:t>
            </w:r>
          </w:p>
        </w:tc>
        <w:tc>
          <w:tcPr>
            <w:tcW w:w="4603" w:type="dxa"/>
            <w:tcBorders>
              <w:top w:val="single" w:sz="4" w:space="0" w:color="auto"/>
              <w:left w:val="nil"/>
              <w:bottom w:val="single" w:sz="4" w:space="0" w:color="auto"/>
              <w:right w:val="single" w:sz="4" w:space="0" w:color="auto"/>
            </w:tcBorders>
            <w:shd w:val="clear" w:color="auto" w:fill="auto"/>
            <w:noWrap/>
            <w:vAlign w:val="bottom"/>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SAN JUSTO DE CABANILLAS, CABANILLAS DE SAN JUSTO, ROBLEDO DE LAS TRAVIESAS.</w:t>
            </w:r>
          </w:p>
        </w:tc>
      </w:tr>
      <w:tr w:rsidR="00BA74E3" w:rsidRPr="00BA74E3"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OENCIA</w:t>
            </w:r>
          </w:p>
        </w:tc>
        <w:tc>
          <w:tcPr>
            <w:tcW w:w="4603" w:type="dxa"/>
            <w:tcBorders>
              <w:top w:val="nil"/>
              <w:left w:val="nil"/>
              <w:bottom w:val="single" w:sz="4" w:space="0" w:color="auto"/>
              <w:right w:val="single" w:sz="4" w:space="0" w:color="auto"/>
            </w:tcBorders>
            <w:shd w:val="clear" w:color="auto" w:fill="auto"/>
            <w:noWrap/>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ARNADELO, ARNADO, CASTROPETRE, GESTOSO, LEIROSO, LUSIO, SANVITUL, VILLARRUBÍN.</w:t>
            </w:r>
          </w:p>
        </w:tc>
      </w:tr>
      <w:tr w:rsidR="00BA74E3" w:rsidRPr="00BA74E3"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PONFERRADA</w:t>
            </w:r>
          </w:p>
        </w:tc>
        <w:tc>
          <w:tcPr>
            <w:tcW w:w="4603" w:type="dxa"/>
            <w:tcBorders>
              <w:top w:val="nil"/>
              <w:left w:val="nil"/>
              <w:bottom w:val="single" w:sz="4" w:space="0" w:color="auto"/>
              <w:right w:val="single" w:sz="4" w:space="0" w:color="auto"/>
            </w:tcBorders>
            <w:shd w:val="clear" w:color="auto" w:fill="auto"/>
            <w:noWrap/>
            <w:vAlign w:val="bottom"/>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BOUZAS, COLUMBRIANOS, DEHESA</w:t>
            </w:r>
            <w:r w:rsidR="00703A80">
              <w:rPr>
                <w:rFonts w:asciiTheme="minorHAnsi" w:hAnsiTheme="minorHAnsi"/>
                <w:bCs/>
                <w:sz w:val="14"/>
                <w:szCs w:val="14"/>
                <w:lang w:eastAsia="es-ES"/>
              </w:rPr>
              <w:t>S</w:t>
            </w:r>
            <w:r w:rsidRPr="00BA74E3">
              <w:rPr>
                <w:rFonts w:asciiTheme="minorHAnsi" w:hAnsiTheme="minorHAnsi"/>
                <w:bCs/>
                <w:sz w:val="14"/>
                <w:szCs w:val="14"/>
                <w:lang w:eastAsia="es-ES"/>
              </w:rPr>
              <w:t>, FUENTESNUEVAS, MONTES DE VALDUEZA, OTERO, PEÑALBA DE SANTIAGO, RIMOR, SAN ANDRÉS DE MONTEJOS, SAN CLEMENTE DE VALDUEZA, SAN CRISTÓBAL DE VALDUEZA, SAN ESTEBAN DE VALDUEZA, SAN LORENZO, SANTO TOMÁS DE LAS OLLAS, TORAL DE MERAYO, VALDEFRANCOS, VILLANUEVA DE VALDUEZA, BÁRCENA DEL BIERZO, CAMPO, CARRACEDO DE COMPLUDO, COMPLUDO, COMPOSTILLA, CUATROVIENTOS, ESPINOSO DE COMPLUDO, FLORES DEL SIL, LA MARTINA, LOMBILLO DE LOS BARRIOS, MANZANEDO DE VALDUEZA, LA PLACA, ORBANAJO, OZUELA , PALACIOS DE COMPLUDO, PUENTE BOEZA, SALAS DE LOS BARRIOS, SAN ADRIÁN DE VALDUEZA, VALDECAÑADA, VILLAR DE LOS BARRIOS.</w:t>
            </w:r>
          </w:p>
        </w:tc>
      </w:tr>
      <w:tr w:rsidR="00BA74E3" w:rsidRPr="00BA74E3"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PRIARANZA DEL BIERZO</w:t>
            </w:r>
          </w:p>
        </w:tc>
        <w:tc>
          <w:tcPr>
            <w:tcW w:w="4603" w:type="dxa"/>
            <w:tcBorders>
              <w:top w:val="nil"/>
              <w:left w:val="nil"/>
              <w:bottom w:val="single" w:sz="4" w:space="0" w:color="auto"/>
              <w:right w:val="single" w:sz="4" w:space="0" w:color="auto"/>
            </w:tcBorders>
            <w:shd w:val="clear" w:color="auto" w:fill="auto"/>
            <w:noWrap/>
            <w:vAlign w:val="bottom"/>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FERRADILLO, PARADELA DE MUCES, SANTALLA DEL BIERZO, VILLALIBRE DE LA JURISDICCIÓN, VILLAVIEJA.</w:t>
            </w:r>
          </w:p>
        </w:tc>
      </w:tr>
      <w:tr w:rsidR="00BA74E3" w:rsidRPr="00BA74E3"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PUENTE DE DOMINGO FLOREZ</w:t>
            </w:r>
          </w:p>
        </w:tc>
        <w:tc>
          <w:tcPr>
            <w:tcW w:w="4603" w:type="dxa"/>
            <w:tcBorders>
              <w:top w:val="nil"/>
              <w:left w:val="nil"/>
              <w:bottom w:val="single" w:sz="4" w:space="0" w:color="auto"/>
              <w:right w:val="single" w:sz="4" w:space="0" w:color="auto"/>
            </w:tcBorders>
            <w:shd w:val="clear" w:color="auto" w:fill="auto"/>
            <w:noWrap/>
            <w:vAlign w:val="bottom"/>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CASTROQUILAME, ROBLEDO DE SOBRECASTRO, SALAS DE LA RIBERA, SAN PEDRO DE TRONES, VEGA DE YERES, YERES.</w:t>
            </w:r>
          </w:p>
        </w:tc>
      </w:tr>
      <w:tr w:rsidR="00BA74E3" w:rsidRPr="00BA74E3"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SANCEDO</w:t>
            </w:r>
          </w:p>
        </w:tc>
        <w:tc>
          <w:tcPr>
            <w:tcW w:w="4603" w:type="dxa"/>
            <w:tcBorders>
              <w:top w:val="nil"/>
              <w:left w:val="nil"/>
              <w:bottom w:val="single" w:sz="4" w:space="0" w:color="auto"/>
              <w:right w:val="single" w:sz="4" w:space="0" w:color="auto"/>
            </w:tcBorders>
            <w:shd w:val="clear" w:color="auto" w:fill="auto"/>
            <w:noWrap/>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CUETO, OCERO.</w:t>
            </w:r>
          </w:p>
        </w:tc>
      </w:tr>
      <w:tr w:rsidR="00BA74E3" w:rsidRPr="00BA74E3"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lastRenderedPageBreak/>
              <w:t>SOBRADO</w:t>
            </w:r>
          </w:p>
        </w:tc>
        <w:tc>
          <w:tcPr>
            <w:tcW w:w="4603" w:type="dxa"/>
            <w:tcBorders>
              <w:top w:val="nil"/>
              <w:left w:val="nil"/>
              <w:bottom w:val="single" w:sz="4" w:space="0" w:color="auto"/>
              <w:right w:val="single" w:sz="4" w:space="0" w:color="auto"/>
            </w:tcBorders>
            <w:shd w:val="clear" w:color="auto" w:fill="auto"/>
            <w:noWrap/>
            <w:vAlign w:val="bottom"/>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 xml:space="preserve">AGUIAR, CABARCOS, CABEZA DE CAMPO, CANCELA, FRIERA, </w:t>
            </w:r>
          </w:p>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PORTELA DE AGUIAR, REQUEJO, SOBREDO.</w:t>
            </w:r>
          </w:p>
        </w:tc>
      </w:tr>
      <w:tr w:rsidR="00BA74E3" w:rsidRPr="00BA74E3"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TORAL DE LOS VADOS - VILLADECANES</w:t>
            </w:r>
          </w:p>
        </w:tc>
        <w:tc>
          <w:tcPr>
            <w:tcW w:w="4603" w:type="dxa"/>
            <w:tcBorders>
              <w:top w:val="nil"/>
              <w:left w:val="nil"/>
              <w:bottom w:val="single" w:sz="4" w:space="0" w:color="auto"/>
              <w:right w:val="single" w:sz="4" w:space="0" w:color="auto"/>
            </w:tcBorders>
            <w:shd w:val="clear" w:color="auto" w:fill="auto"/>
            <w:noWrap/>
            <w:vAlign w:val="bottom"/>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OTERO DE TORAL, PARADELA DEL RIO, SORRIBAS, TORAL DE LOS VADOS, VILLADECANES.</w:t>
            </w:r>
          </w:p>
        </w:tc>
      </w:tr>
      <w:tr w:rsidR="00BA74E3" w:rsidRPr="00BA74E3"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TORENO</w:t>
            </w:r>
          </w:p>
        </w:tc>
        <w:tc>
          <w:tcPr>
            <w:tcW w:w="4603" w:type="dxa"/>
            <w:tcBorders>
              <w:top w:val="nil"/>
              <w:left w:val="nil"/>
              <w:bottom w:val="single" w:sz="4" w:space="0" w:color="auto"/>
              <w:right w:val="single" w:sz="4" w:space="0" w:color="auto"/>
            </w:tcBorders>
            <w:shd w:val="clear" w:color="auto" w:fill="auto"/>
            <w:noWrap/>
            <w:vAlign w:val="bottom"/>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LIBRÁN, PARDAMAZA, PRADILLA, SAN PEDRO MALLO, SANTA MARINA DEL SIL, TOMBRIO DE ABAJO, TOMBRIO DE ARRIBA,</w:t>
            </w:r>
          </w:p>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TORENO, VALDELALOBA, VILLAR DE LAS TRAVIESAS.</w:t>
            </w:r>
          </w:p>
        </w:tc>
      </w:tr>
      <w:tr w:rsidR="00BA74E3" w:rsidRPr="00BA74E3"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TORRE DEL BIERZO</w:t>
            </w:r>
          </w:p>
        </w:tc>
        <w:tc>
          <w:tcPr>
            <w:tcW w:w="4603" w:type="dxa"/>
            <w:tcBorders>
              <w:top w:val="nil"/>
              <w:left w:val="nil"/>
              <w:bottom w:val="single" w:sz="4" w:space="0" w:color="auto"/>
              <w:right w:val="single" w:sz="4" w:space="0" w:color="auto"/>
            </w:tcBorders>
            <w:shd w:val="clear" w:color="auto" w:fill="auto"/>
            <w:noWrap/>
            <w:vAlign w:val="bottom"/>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ALBARES DE LA RIBERA, LA GRANJA DE SAN VICENTE, MATAVENERO-POIBUENO, SAN ANDRES DE LAS PUENTES, SAN FACUNDO, SANTA CRUZ DE MONTES, SANTA MARINA DE TORRE, TORRE DEL BIERZO, TREMOR DE ABAJO.</w:t>
            </w:r>
          </w:p>
        </w:tc>
      </w:tr>
      <w:tr w:rsidR="00BA74E3" w:rsidRPr="00BA74E3" w:rsidTr="00083BC3">
        <w:trPr>
          <w:cantSplit/>
          <w:trHeight w:val="288"/>
          <w:jc w:val="right"/>
        </w:trPr>
        <w:tc>
          <w:tcPr>
            <w:tcW w:w="2334" w:type="dxa"/>
            <w:tcBorders>
              <w:top w:val="nil"/>
              <w:left w:val="single" w:sz="4" w:space="0" w:color="auto"/>
              <w:bottom w:val="single" w:sz="4" w:space="0" w:color="000000"/>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TRABADELO</w:t>
            </w:r>
          </w:p>
        </w:tc>
        <w:tc>
          <w:tcPr>
            <w:tcW w:w="4603" w:type="dxa"/>
            <w:tcBorders>
              <w:top w:val="nil"/>
              <w:left w:val="nil"/>
              <w:bottom w:val="single" w:sz="4" w:space="0" w:color="auto"/>
              <w:right w:val="single" w:sz="4" w:space="0" w:color="auto"/>
            </w:tcBorders>
            <w:shd w:val="clear" w:color="auto" w:fill="auto"/>
            <w:noWrap/>
            <w:vAlign w:val="bottom"/>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MORAL DE VALCARCE, PARADA DE SOTO, PEREJE, PRADELA,</w:t>
            </w:r>
          </w:p>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SAN FIZ DO SEO, SOTELO, SOTOPARADA, VILLAR DE CORRALES.</w:t>
            </w:r>
          </w:p>
        </w:tc>
      </w:tr>
      <w:tr w:rsidR="00BA74E3" w:rsidRPr="00BA74E3" w:rsidTr="00083BC3">
        <w:trPr>
          <w:cantSplit/>
          <w:trHeight w:val="288"/>
          <w:jc w:val="right"/>
        </w:trPr>
        <w:tc>
          <w:tcPr>
            <w:tcW w:w="2334" w:type="dxa"/>
            <w:tcBorders>
              <w:top w:val="single" w:sz="4" w:space="0" w:color="000000"/>
              <w:left w:val="single" w:sz="4" w:space="0" w:color="auto"/>
              <w:bottom w:val="single" w:sz="4" w:space="0" w:color="auto"/>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VEGA DE ESPINAREDA</w:t>
            </w:r>
          </w:p>
        </w:tc>
        <w:tc>
          <w:tcPr>
            <w:tcW w:w="4603" w:type="dxa"/>
            <w:tcBorders>
              <w:top w:val="nil"/>
              <w:left w:val="nil"/>
              <w:bottom w:val="single" w:sz="4" w:space="0" w:color="auto"/>
              <w:right w:val="single" w:sz="4" w:space="0" w:color="auto"/>
            </w:tcBorders>
            <w:shd w:val="clear" w:color="auto" w:fill="auto"/>
            <w:noWrap/>
            <w:vAlign w:val="bottom"/>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BURBIA, LA BUSTARGA, ESPINAREDA DE VEGA, EL ESPINO,</w:t>
            </w:r>
          </w:p>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MOREDA, PENOSELO, SAN MARTÍN DE MOREDA, SAN PEDRO DE OLLEROS, SÉSAMO, VALLE DE FINOLLEDO, VEGA DE ESPINAREDA, VILLAR DE OTERO.</w:t>
            </w:r>
          </w:p>
        </w:tc>
      </w:tr>
      <w:tr w:rsidR="000111EC" w:rsidRPr="00BA74E3" w:rsidTr="00083BC3">
        <w:trPr>
          <w:cantSplit/>
          <w:trHeight w:val="288"/>
          <w:jc w:val="right"/>
        </w:trPr>
        <w:tc>
          <w:tcPr>
            <w:tcW w:w="2334" w:type="dxa"/>
            <w:tcBorders>
              <w:top w:val="single" w:sz="4" w:space="0" w:color="auto"/>
              <w:left w:val="single" w:sz="4" w:space="0" w:color="auto"/>
              <w:bottom w:val="single" w:sz="4" w:space="0" w:color="000000"/>
              <w:right w:val="single" w:sz="4" w:space="0" w:color="auto"/>
            </w:tcBorders>
            <w:shd w:val="clear" w:color="auto" w:fill="auto"/>
            <w:noWrap/>
            <w:hideMark/>
          </w:tcPr>
          <w:p w:rsidR="000111EC" w:rsidRPr="00BA74E3" w:rsidRDefault="000111EC" w:rsidP="000111EC">
            <w:pPr>
              <w:spacing w:after="0" w:line="240" w:lineRule="auto"/>
              <w:ind w:left="1134" w:hanging="141"/>
              <w:jc w:val="right"/>
              <w:rPr>
                <w:rFonts w:asciiTheme="minorHAnsi" w:hAnsiTheme="minorHAnsi"/>
                <w:bCs/>
                <w:sz w:val="14"/>
                <w:szCs w:val="14"/>
                <w:lang w:eastAsia="es-ES"/>
              </w:rPr>
            </w:pPr>
            <w:r w:rsidRPr="00BA74E3">
              <w:rPr>
                <w:rFonts w:asciiTheme="minorHAnsi" w:hAnsiTheme="minorHAnsi"/>
                <w:bCs/>
                <w:sz w:val="14"/>
                <w:szCs w:val="14"/>
                <w:lang w:eastAsia="es-ES"/>
              </w:rPr>
              <w:t>VILLAFRANCA DEL BIERZO</w:t>
            </w:r>
          </w:p>
        </w:tc>
        <w:tc>
          <w:tcPr>
            <w:tcW w:w="4603" w:type="dxa"/>
            <w:tcBorders>
              <w:top w:val="nil"/>
              <w:left w:val="nil"/>
              <w:bottom w:val="single" w:sz="4" w:space="0" w:color="auto"/>
              <w:right w:val="single" w:sz="4" w:space="0" w:color="auto"/>
            </w:tcBorders>
            <w:shd w:val="clear" w:color="auto" w:fill="auto"/>
            <w:noWrap/>
            <w:vAlign w:val="bottom"/>
            <w:hideMark/>
          </w:tcPr>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PARADIÑA, POBLADURA DE SOMOZA, PRADO DE PARADIÑAS,</w:t>
            </w:r>
          </w:p>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PUENTE DE REY, VALTUILLE DE ARRIBA, VALTUILLE DE ABAJO</w:t>
            </w:r>
          </w:p>
          <w:p w:rsidR="000111EC" w:rsidRPr="00BA74E3" w:rsidRDefault="000111EC" w:rsidP="000111EC">
            <w:pPr>
              <w:spacing w:after="0" w:line="240" w:lineRule="auto"/>
              <w:ind w:left="340"/>
              <w:jc w:val="both"/>
              <w:rPr>
                <w:rFonts w:asciiTheme="minorHAnsi" w:hAnsiTheme="minorHAnsi"/>
                <w:bCs/>
                <w:sz w:val="14"/>
                <w:szCs w:val="14"/>
                <w:lang w:eastAsia="es-ES"/>
              </w:rPr>
            </w:pPr>
            <w:r w:rsidRPr="00BA74E3">
              <w:rPr>
                <w:rFonts w:asciiTheme="minorHAnsi" w:hAnsiTheme="minorHAnsi"/>
                <w:bCs/>
                <w:sz w:val="14"/>
                <w:szCs w:val="14"/>
                <w:lang w:eastAsia="es-ES"/>
              </w:rPr>
              <w:t>VILELA.</w:t>
            </w:r>
          </w:p>
        </w:tc>
      </w:tr>
    </w:tbl>
    <w:p w:rsidR="000111EC" w:rsidRPr="00BA74E3" w:rsidRDefault="000111EC" w:rsidP="000111EC">
      <w:pPr>
        <w:tabs>
          <w:tab w:val="left" w:pos="1843"/>
        </w:tabs>
        <w:spacing w:before="120" w:after="120" w:line="320" w:lineRule="exact"/>
        <w:ind w:left="1134" w:hanging="141"/>
        <w:jc w:val="both"/>
        <w:rPr>
          <w:rFonts w:asciiTheme="minorHAnsi" w:eastAsia="Calibri" w:hAnsiTheme="minorHAnsi" w:cs="Arial"/>
        </w:rPr>
      </w:pPr>
    </w:p>
    <w:p w:rsidR="00432EE2" w:rsidRPr="00BA74E3" w:rsidRDefault="00C1003E" w:rsidP="00D212CD">
      <w:pPr>
        <w:spacing w:before="120" w:after="120" w:line="320" w:lineRule="exact"/>
        <w:ind w:left="992" w:firstLine="425"/>
        <w:jc w:val="both"/>
      </w:pPr>
      <w:r w:rsidRPr="00BA74E3">
        <w:rPr>
          <w:rFonts w:asciiTheme="minorHAnsi" w:eastAsia="Calibri" w:hAnsiTheme="minorHAnsi" w:cs="Arial"/>
        </w:rPr>
        <w:t>•</w:t>
      </w:r>
      <w:r w:rsidR="00AD6748" w:rsidRPr="00BA74E3">
        <w:rPr>
          <w:rFonts w:asciiTheme="minorHAnsi" w:eastAsia="Calibri" w:hAnsiTheme="minorHAnsi" w:cs="Arial"/>
        </w:rPr>
        <w:t xml:space="preserve"> </w:t>
      </w:r>
      <w:r w:rsidR="00432EE2" w:rsidRPr="00BA74E3">
        <w:rPr>
          <w:b/>
          <w:bCs/>
        </w:rPr>
        <w:t xml:space="preserve">Vino de Paraje </w:t>
      </w:r>
      <w:r w:rsidR="00432EE2" w:rsidRPr="00BA74E3">
        <w:t xml:space="preserve">seguido del nombre geográfico de uno de los parajes </w:t>
      </w:r>
      <w:r w:rsidR="0053712C" w:rsidRPr="00BA74E3">
        <w:t xml:space="preserve">identificados en </w:t>
      </w:r>
      <w:r w:rsidR="00432EE2" w:rsidRPr="00BA74E3">
        <w:t>el área geográfica de la DOP «BIERZO», siempre y cuando el vino amparado haya sido elaborado con un 100% de uvas procedentes de parcelas ubicadas en dicho paraje</w:t>
      </w:r>
      <w:r w:rsidR="00CF0EDD" w:rsidRPr="00BA74E3">
        <w:t xml:space="preserve">. Excepcionalmente, un paraje podrá tener parte de su territorio en varios términos municipales o pedanías limítrofes, </w:t>
      </w:r>
      <w:r w:rsidR="00432EE2" w:rsidRPr="00BA74E3">
        <w:t xml:space="preserve">además de cumplir con la limitación de rendimiento que se indica en el punto 3 del apartado 5 de este Pliego. </w:t>
      </w:r>
    </w:p>
    <w:p w:rsidR="00ED26C4" w:rsidRPr="00BA74E3" w:rsidRDefault="00ED26C4" w:rsidP="00ED26C4">
      <w:pPr>
        <w:spacing w:before="120" w:after="120" w:line="320" w:lineRule="exact"/>
        <w:ind w:left="992" w:firstLine="425"/>
        <w:jc w:val="both"/>
      </w:pPr>
      <w:r w:rsidRPr="00BA74E3">
        <w:t>Los parajes identificados en el área geográfica delimitada de la DOP «BIERZO» son los siguientes:</w:t>
      </w:r>
    </w:p>
    <w:p w:rsidR="00ED26C4" w:rsidRPr="00BA74E3" w:rsidRDefault="00ED26C4" w:rsidP="00ED26C4">
      <w:pPr>
        <w:sectPr w:rsidR="00ED26C4" w:rsidRPr="00BA74E3" w:rsidSect="000111EC">
          <w:headerReference w:type="default" r:id="rId8"/>
          <w:headerReference w:type="first" r:id="rId9"/>
          <w:pgSz w:w="11906" w:h="16838"/>
          <w:pgMar w:top="2977" w:right="1418" w:bottom="1134" w:left="2694" w:header="709" w:footer="709" w:gutter="0"/>
          <w:pgNumType w:start="1"/>
          <w:cols w:space="708"/>
          <w:docGrid w:linePitch="360"/>
        </w:sectPr>
      </w:pPr>
      <w:r w:rsidRPr="00BA74E3">
        <w:tab/>
      </w:r>
    </w:p>
    <w:p w:rsidR="00ED26C4" w:rsidRPr="00BA74E3" w:rsidRDefault="00ED26C4" w:rsidP="00ED26C4">
      <w:pPr>
        <w:spacing w:after="0"/>
        <w:rPr>
          <w:rFonts w:eastAsia="Calibri" w:cs="Calibri"/>
          <w:b/>
          <w:bCs/>
          <w:sz w:val="14"/>
          <w:szCs w:val="14"/>
          <w:u w:val="single"/>
        </w:rPr>
      </w:pPr>
      <w:r w:rsidRPr="00BA74E3">
        <w:rPr>
          <w:rFonts w:eastAsia="Calibri" w:cs="Calibri"/>
          <w:b/>
          <w:bCs/>
          <w:sz w:val="14"/>
          <w:szCs w:val="14"/>
          <w:u w:val="single"/>
        </w:rPr>
        <w:t>ARGANZA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ALARGUEIROS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ARROTO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ARROUSO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BONCINES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BUICELA DE ARRIBA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CABANIN</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CABORCON</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CAMPAS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CAMPELIA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CAMPO CRUZ</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CAMPO LIEBRES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CANCELAS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CANELEXA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CANTIUS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CAÑASTRAS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CARBALLO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CARQUEIXEDO - EL SOUTO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CARREIROS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CARRIS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CARRUCEIRO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CASTRILLIN</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CAVORCAS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CERROLOBO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CHAO CAMPELLO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CHAO DE ARCA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CHAS MATA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CORTINA GRANDE</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CORTIÑAS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CORTIÑAS DE ABAJO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COSTAPIN</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CUTAELO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D'AVELLO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EIRO D'AVELLO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EIRO DOS SANTOS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EIROS NUEVOS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BARRIO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BOUDAL</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CABEZO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CAMPO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CAÑO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CARACOL</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CASTRO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CHAN PAULIAS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CHAO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COLAO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FOLGAR</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FOYO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GALGO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GARBANZAL</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GARDUÑO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MONTE</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PANDO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PICANTAL</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REBOLON</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REDONDO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REGUEIRAL</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REGUERAL</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SERRO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SIERRO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TESON</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VAL</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VALIN</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VALON</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XUNCAL</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FELEITAL</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FERREIRA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FOCARON</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FONTAELAS - LA SALGUEIRA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FUENTE DE ANGUIA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FUENTE LA ENCINA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FUENTE LA PIA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GUILLERMA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HOMBRE MORTO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HOME DE PIEDRA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lastRenderedPageBreak/>
        <w:t>JORNALIN</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ARIXOLA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BRASA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CABANA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CALABAZA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CAMPA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CHAIZA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CORREDOIRA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CRUZ</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DEHESA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FULGUEIRA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LAVANDERA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LICENCIA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MAGDALENA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MARIANA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MATA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MATEGA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MOLINERA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MURCIA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NORIA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PERAL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PITORIA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PORCA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PORTA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POZACA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QUEIMADA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REBELIA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ROBLA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ROIXA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ROMA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SIERRA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VALLADA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VEGA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LAMAMONTES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LAMAS DE PICON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LAMBISTEIRO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LAMELA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LAMOCO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BARREIRAS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BOUZAS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CHAS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CORRADAS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CORTIÑAS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ERAS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HUERTAS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JACINTAS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LAGUAS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POLVOROSAS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QUIAS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ROCHAS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SUERTES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VALGONES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VEGAS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VIÑAS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ARRAUSOS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BARREDOS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CAMPOS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CASARES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CORZOS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DORAOS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MOURIOS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NOGALES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MATA MOSVEIRA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MATACRUZ</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MOLINERA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MONELO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MONTE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MORGAZAL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MOSCABRE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MOULIN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MOUREL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NAELO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OLIDE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PAJARES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PALLEIRO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PALUMBAR</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PARDO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PARDOXIN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PEDREGAL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PEÑA BLANCA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PEÑA CIMEIRA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PICO CAMPOS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PICO LUGAR</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PICO REGUERA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PIZONGO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POLINEIROS DE ABAJO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POLINEIROS DE ARRIBA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PORTELO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POTORRON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POULON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PRADOS VILA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PRAO CERRAO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PRAO DE LA FUENTE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PRAO REDONDO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PRAO XUSTO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PRAOS REGUEIRA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PRESAS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QUEIMADAS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REBOLAR</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REGUEIRO CANSO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REIMONDE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RIO DE LOBOS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SALGUERA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SALLADAS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MARTIN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PAYO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ROQUE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SANCHO MARTIN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SENDA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SILVAR</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SOTO DE LA VEGA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SOUTIN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TESO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TINEGO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TRAS LOS PRADOS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 DE PERALES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VALDECORRALES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VALDEGABANZA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VALDELARAPOSA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VALETIN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VEGA BAYONA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VEGA DE REY</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VEGA DEL FRESNO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VILARIN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VILLEIRA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VIÑAS DEL VAL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XUNCAL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ZAPATEROS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ZARATAN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ZOCRE</w:t>
      </w:r>
    </w:p>
    <w:p w:rsidR="008E1EAF" w:rsidRPr="00BA74E3" w:rsidRDefault="008E1EAF" w:rsidP="00ED26C4">
      <w:pPr>
        <w:spacing w:after="0" w:line="240" w:lineRule="auto"/>
        <w:ind w:left="-57"/>
        <w:rPr>
          <w:rFonts w:eastAsia="Calibri" w:cs="Calibri"/>
          <w:sz w:val="14"/>
          <w:szCs w:val="14"/>
        </w:rPr>
      </w:pPr>
    </w:p>
    <w:p w:rsidR="00ED26C4" w:rsidRPr="00BA74E3" w:rsidRDefault="00ED26C4" w:rsidP="00ED26C4">
      <w:pPr>
        <w:spacing w:after="0" w:line="240" w:lineRule="auto"/>
        <w:ind w:left="-57"/>
        <w:rPr>
          <w:rFonts w:eastAsia="Calibri" w:cs="Calibri"/>
          <w:sz w:val="14"/>
          <w:szCs w:val="14"/>
        </w:rPr>
      </w:pPr>
    </w:p>
    <w:p w:rsidR="00ED26C4" w:rsidRPr="00BA74E3" w:rsidRDefault="00ED26C4" w:rsidP="00ED26C4">
      <w:pPr>
        <w:spacing w:after="0" w:line="240" w:lineRule="auto"/>
        <w:rPr>
          <w:rFonts w:eastAsia="Calibri" w:cs="Calibri"/>
          <w:b/>
          <w:bCs/>
          <w:sz w:val="14"/>
          <w:szCs w:val="14"/>
          <w:u w:val="single"/>
        </w:rPr>
      </w:pPr>
      <w:r w:rsidRPr="00BA74E3">
        <w:rPr>
          <w:rFonts w:eastAsia="Calibri" w:cs="Calibri"/>
          <w:b/>
          <w:bCs/>
          <w:sz w:val="14"/>
          <w:szCs w:val="14"/>
          <w:u w:val="single"/>
        </w:rPr>
        <w:t>BEMBIBRE</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CALBON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CASTRIN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RAPIN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SOUTO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GANDAR</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GANDARIN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CHANA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GANDA</w:t>
      </w:r>
      <w:r w:rsidR="00B86CD4" w:rsidRPr="00BA74E3">
        <w:rPr>
          <w:rFonts w:eastAsia="Calibri" w:cs="Calibri"/>
          <w:sz w:val="14"/>
          <w:szCs w:val="14"/>
        </w:rPr>
        <w:t>R</w:t>
      </w:r>
      <w:r w:rsidRPr="00BA74E3">
        <w:rPr>
          <w:rFonts w:eastAsia="Calibri" w:cs="Calibri"/>
          <w:sz w:val="14"/>
          <w:szCs w:val="14"/>
        </w:rPr>
        <w: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GARANDILLA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LLAMILLA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MATA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TUENA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VEIGA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LARAMILA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BARREDOS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VALDERREGERA</w:t>
      </w:r>
    </w:p>
    <w:p w:rsidR="00ED26C4" w:rsidRPr="00BA74E3" w:rsidRDefault="00ED26C4" w:rsidP="00ED26C4">
      <w:pPr>
        <w:spacing w:after="0" w:line="240" w:lineRule="auto"/>
        <w:ind w:left="-57"/>
        <w:rPr>
          <w:rFonts w:eastAsia="Calibri" w:cs="Calibri"/>
          <w:sz w:val="14"/>
          <w:szCs w:val="14"/>
        </w:rPr>
      </w:pPr>
    </w:p>
    <w:p w:rsidR="00ED26C4" w:rsidRPr="00BA74E3" w:rsidRDefault="00ED26C4" w:rsidP="00ED26C4">
      <w:pPr>
        <w:spacing w:after="0" w:line="240" w:lineRule="auto"/>
        <w:rPr>
          <w:rFonts w:eastAsia="Calibri" w:cs="Calibri"/>
          <w:b/>
          <w:bCs/>
          <w:sz w:val="14"/>
          <w:szCs w:val="14"/>
          <w:u w:val="single"/>
        </w:rPr>
      </w:pPr>
      <w:r w:rsidRPr="00BA74E3">
        <w:rPr>
          <w:rFonts w:eastAsia="Calibri" w:cs="Calibri"/>
          <w:b/>
          <w:bCs/>
          <w:sz w:val="14"/>
          <w:szCs w:val="14"/>
          <w:u w:val="single"/>
        </w:rPr>
        <w:t>BORRENES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BARREDOS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BILLETE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CASTANEIRIN</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CERRO PERDON - LAS PENELAS - TRAPUZA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CHIZAS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CIMADEVILA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CALLEJO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CORREO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PEDAZO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TESO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IGLESIELIA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BARRAGANA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CALLEJA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CAMPAZA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CARVA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LUMBELA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PARRADA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RICIEIRA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RONA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VEGA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LADEIRONES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LAGUALLO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LAGUNAL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LAMEIRONES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LAMEIROS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CANAS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REBOLAS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SALGUEIRAS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LOMBELA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MIRAVALES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PANDEIRON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PENISQUELA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PEÑA VERTEIRA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PERA DEL CORVO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PERALIA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REGUEIRO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RODA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SABUGUEIRO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SAN JUAN - BARREDOS - CORNATEL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PELAYO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SEARIN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SEATIN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SOTO VALDEALCAYO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VALDECAMPANA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VALDELAGUANA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VALDESAMIRO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VALDEZAMBRON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VILLASECA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VIRA DE BELLO</w:t>
      </w:r>
    </w:p>
    <w:p w:rsidR="00ED26C4" w:rsidRPr="00BA74E3" w:rsidRDefault="00ED26C4" w:rsidP="00ED26C4">
      <w:pPr>
        <w:spacing w:after="0" w:line="240" w:lineRule="auto"/>
        <w:ind w:left="-57"/>
        <w:rPr>
          <w:rFonts w:eastAsia="Calibri" w:cs="Calibri"/>
          <w:sz w:val="14"/>
          <w:szCs w:val="14"/>
        </w:rPr>
      </w:pPr>
    </w:p>
    <w:p w:rsidR="00ED26C4" w:rsidRPr="00BA74E3" w:rsidRDefault="00ED26C4" w:rsidP="00ED26C4">
      <w:pPr>
        <w:spacing w:after="0" w:line="240" w:lineRule="auto"/>
        <w:rPr>
          <w:rFonts w:eastAsia="Calibri" w:cs="Calibri"/>
          <w:b/>
          <w:bCs/>
          <w:sz w:val="14"/>
          <w:szCs w:val="14"/>
          <w:u w:val="single"/>
        </w:rPr>
      </w:pPr>
      <w:r w:rsidRPr="00BA74E3">
        <w:rPr>
          <w:rFonts w:eastAsia="Calibri" w:cs="Calibri"/>
          <w:b/>
          <w:bCs/>
          <w:sz w:val="14"/>
          <w:szCs w:val="14"/>
          <w:u w:val="single"/>
        </w:rPr>
        <w:t xml:space="preserve"> CABAÑAS RARAS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 xml:space="preserve"> ACEBIN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AGRULLONGO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AGUEIROS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BAMERIN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BARRERA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BARRIO DE LOS RUBIOS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BOTO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BOUCINA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CACARAZ</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CALORES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CAMPO BLANCA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CAMPO DE VACAS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CAMPO LARGO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CAMPO REDONDO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CANADA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CANTARRANAS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CARBALLA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CARREIRO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CARUCEIRO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CARUXO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CHANALON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CHANAS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COGOLLA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lastRenderedPageBreak/>
        <w:tab/>
        <w:t>CONTRA XALON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CORTIGUERA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BACHE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CAMPO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CASERON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CEMENTERIO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GANZO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POCIN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POZON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PRADON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TESON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FONSONAS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FONTANIN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GARRAPITO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ALCANTARILLA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CARCAVA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CRUZ</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CUESTA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FIGAL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FUENTE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LOMBA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MALLADINA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MATONA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NORIA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PERALINA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QUEMADINA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LAGUNA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LAGUNON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ARAGONAS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CALABAZAS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CHANAS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MATAS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QUEMADAS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SILVARINAS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LEIRO GRANDE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COGOLLOS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FERREIROS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PUENTES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MAIRES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MERAYO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NEGRILLAL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NOTAS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PADRON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PALOMBA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PALOMBARON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POLVORIN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POZO ABAJO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POZONAS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PRADILLIN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RABUÑAS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RODERON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MARTIN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SANTA ANA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TABLON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TESO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TUERTA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 DE LA ROSA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VALLOTE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VEGA DE ABAJO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VEGA DE ARRIBA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VEGA VIEJA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VIÑA NUEVA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VIÑA RUIZ</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XONCALIN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ZAPATERA</w:t>
      </w:r>
    </w:p>
    <w:p w:rsidR="00ED26C4" w:rsidRPr="00BA74E3" w:rsidRDefault="00ED26C4" w:rsidP="00ED26C4">
      <w:pPr>
        <w:spacing w:after="0" w:line="240" w:lineRule="auto"/>
        <w:rPr>
          <w:rFonts w:eastAsia="Calibri" w:cs="Calibri"/>
          <w:sz w:val="14"/>
          <w:szCs w:val="14"/>
        </w:rPr>
      </w:pPr>
    </w:p>
    <w:p w:rsidR="00ED26C4" w:rsidRPr="00BA74E3" w:rsidRDefault="00ED26C4" w:rsidP="00ED26C4">
      <w:pPr>
        <w:spacing w:after="0" w:line="240" w:lineRule="auto"/>
        <w:rPr>
          <w:rFonts w:eastAsia="Calibri" w:cs="Calibri"/>
          <w:b/>
          <w:bCs/>
          <w:sz w:val="14"/>
          <w:szCs w:val="14"/>
          <w:u w:val="single"/>
        </w:rPr>
      </w:pPr>
      <w:r w:rsidRPr="00BA74E3">
        <w:rPr>
          <w:rFonts w:eastAsia="Calibri" w:cs="Calibri"/>
          <w:sz w:val="14"/>
          <w:szCs w:val="14"/>
        </w:rPr>
        <w:t xml:space="preserve"> </w:t>
      </w:r>
      <w:r w:rsidRPr="00BA74E3">
        <w:rPr>
          <w:rFonts w:eastAsia="Calibri" w:cs="Calibri"/>
          <w:b/>
          <w:bCs/>
          <w:sz w:val="14"/>
          <w:szCs w:val="14"/>
          <w:u w:val="single"/>
        </w:rPr>
        <w:t>CACABELOS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 xml:space="preserve"> ALDARA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ALTO DE LOS COTOS - LA POULA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AREAL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BARRADELOS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BARRANCO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BARREDOS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BARRIGAL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CALABAZOA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CAMPO CHAOS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CAMPO REDONDO - CASTILIÑA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CANTALARRANA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CANTALOBOS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CARDAVAL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CASCALLOS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CATASOL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CHAO CRUZ</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CHAS DE ABAJO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CHAS DE ARRIBA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CORON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COVALLOS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DEHESA DE CACABELOS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CASTAÑAL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CASTRILLON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CASTRO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COUSO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FRANCES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LABREDO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MONTOIRO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PEDRON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ROBLEDO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SANTO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TESO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TOLEDO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VALIN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VIÑON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XESTALIN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ESCALEIRO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FANTALON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FONTOUSAL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FUENTES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FUNTEIRIÑA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HOLGAS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HORNOS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ANGUSTIA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BARRANCA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CABARCA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CARNICERIA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ENCINA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FLORIDA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FORCA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GORRA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HORTIÑA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MADROÑAL - LA POULA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PENELA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PEÑA DEL CASTRO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POULA LONGA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VEIGA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ALLADAS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BARREIRAS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CHAS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PARRAS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LAVANDEIRA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LEGUAS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BARREDIÑOS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BARREDOS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CAMPOS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CHANTONES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CORZOS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COTOS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INFIERNOS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POZOS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MALETERIA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MATALONGA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MEDORRA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MOCIÑA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MONTUNO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ONCEDO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OS CASAOS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OS CHAOS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PASADIÑA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PEÑARRUBIA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PICON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PORTELO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POZOS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QUILOS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REGUERON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RESTRELLAS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RIAL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SALAS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ANTONIO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BARTOLO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CLEMENTE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ESTEBAN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LAZARO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LORENZO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MARTIN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SANTA MARIÑA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SIARA DEL VAL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TOUZA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TRIGALES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UCEDO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 DE MANTEIGA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 DE PAXARIÑAS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VALDECAÑADA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VALDEMORALES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VALDEMOURO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VALDEPERAL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VEGA DE ABAJO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VEGA DE ARRIBA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VEGA DEL SELLAR</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VEGUIÑA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VELIN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VILERIN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XANARBELO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XESTAL</w:t>
      </w:r>
    </w:p>
    <w:p w:rsidR="00ED26C4" w:rsidRPr="00BA74E3" w:rsidRDefault="00ED26C4" w:rsidP="00ED26C4">
      <w:pPr>
        <w:spacing w:after="0" w:line="240" w:lineRule="auto"/>
        <w:rPr>
          <w:rFonts w:eastAsia="Calibri" w:cs="Calibri"/>
          <w:sz w:val="14"/>
          <w:szCs w:val="14"/>
        </w:rPr>
      </w:pPr>
    </w:p>
    <w:p w:rsidR="00ED26C4" w:rsidRPr="00BA74E3" w:rsidRDefault="00ED26C4" w:rsidP="00ED26C4">
      <w:pPr>
        <w:spacing w:after="0" w:line="240" w:lineRule="auto"/>
        <w:rPr>
          <w:rFonts w:eastAsia="Calibri" w:cs="Calibri"/>
          <w:b/>
          <w:bCs/>
          <w:sz w:val="14"/>
          <w:szCs w:val="14"/>
          <w:u w:val="single"/>
        </w:rPr>
      </w:pPr>
      <w:r w:rsidRPr="00BA74E3">
        <w:rPr>
          <w:rFonts w:eastAsia="Calibri" w:cs="Calibri"/>
          <w:sz w:val="14"/>
          <w:szCs w:val="14"/>
        </w:rPr>
        <w:t xml:space="preserve"> </w:t>
      </w:r>
      <w:r w:rsidRPr="00BA74E3">
        <w:rPr>
          <w:rFonts w:eastAsia="Calibri" w:cs="Calibri"/>
          <w:b/>
          <w:bCs/>
          <w:sz w:val="14"/>
          <w:szCs w:val="14"/>
          <w:u w:val="single"/>
        </w:rPr>
        <w:t>CAMPONARAYA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BANCIÑAS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BARRA DE MONTE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CALLE LARGA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CAMPA DEL CEPO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CAMPELIN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CAMPO DE LADRON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CANTALOBOS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CARBALLON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CASTAÑEROS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CASTRO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CHAO ENCINA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COSTERAS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CRUCERO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CUQUIN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ARBEDAL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BORREGO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BRAZAL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BRAZALIN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CAMPELIN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CHAO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CRISTO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NOGUERO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NUÑO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PALERO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ROLLO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ROSAL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TOMBO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XARDONAL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ESCALERO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FABERO DE ABAJO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FABERO DE ARRIBA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FONCOSAL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FONSANTA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FONTOUSAL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FUENTE FRIA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FUENTE LA DEHESA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FUENTE SANTA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GARGALON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HUERTO LOS MENORES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CARCABALIÑA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CARRIOZA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CHICHARRA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COGOLLA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lastRenderedPageBreak/>
        <w:tab/>
        <w:t>LA CORNELLA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CRUZ</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CUESTA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CURVA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FORCA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FRAGUA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FUENTE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GALVETA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GARBANCERA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LUCERNA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MATEGA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MONJA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NEVERA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NOGAL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PESQUERA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PICOTA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PINTORA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PLANTA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PUERTA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RAIMUNDA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REGUERA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RENTA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RUEDA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SEARA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VEGA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LAGUA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BODEGUIÑAS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CALDERAS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CAMPAS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CHANAS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CHAS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CORRADAS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MARCELAS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REBOLLAS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ARROTOS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CAMPOS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LOS CASCALLOS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CORTIÑONES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MOLINOS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MORALES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PRADOS DE ABAJO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QUIÑONES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MALLON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MARIQUELO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MATA DE LOS MOROS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MATA LA BORJA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MATA MORAN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MONCELOS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MONTE RASO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NARAYA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OTERO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PEDRALBA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PERRELA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PIENSO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PIRILES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POULON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POZO GRANDE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PRADO ENCINA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PRADO LARGO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PRADOS REGADIOS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PRAOS DE MON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PRAOS NUEVOS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PRAOS SECOS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RABANAL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REDONDIN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ROZADA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SALGUERAL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ANTONIO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SARDON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SARRIA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SILVEIRIÑAS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TAPIAS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TIÑOSA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TRAS DEL CASTRO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VALDECORTINAS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VALDEDEUS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VALDEIGLESIAS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VALDEMAGAZ</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VALDERRETILLAS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VALDEVIÑAS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VALLE GRANDE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VALMAYOR</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VILLARDOY</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VILLARIN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VIÑA GRANDE</w:t>
      </w:r>
    </w:p>
    <w:p w:rsidR="00ED26C4" w:rsidRPr="00BA74E3" w:rsidRDefault="00ED26C4" w:rsidP="00ED26C4">
      <w:pPr>
        <w:spacing w:after="0" w:line="240" w:lineRule="auto"/>
        <w:rPr>
          <w:rFonts w:eastAsia="Calibri" w:cs="Calibri"/>
          <w:sz w:val="14"/>
          <w:szCs w:val="14"/>
        </w:rPr>
      </w:pPr>
    </w:p>
    <w:p w:rsidR="00ED26C4" w:rsidRPr="00BA74E3" w:rsidRDefault="00ED26C4" w:rsidP="00ED26C4">
      <w:pPr>
        <w:spacing w:after="0" w:line="240" w:lineRule="auto"/>
        <w:rPr>
          <w:rFonts w:eastAsia="Calibri" w:cs="Calibri"/>
          <w:b/>
          <w:bCs/>
          <w:sz w:val="14"/>
          <w:szCs w:val="14"/>
          <w:u w:val="single"/>
        </w:rPr>
      </w:pPr>
      <w:r w:rsidRPr="00BA74E3">
        <w:rPr>
          <w:rFonts w:eastAsia="Calibri" w:cs="Calibri"/>
          <w:sz w:val="14"/>
          <w:szCs w:val="14"/>
        </w:rPr>
        <w:t xml:space="preserve"> </w:t>
      </w:r>
      <w:r w:rsidRPr="00BA74E3">
        <w:rPr>
          <w:rFonts w:eastAsia="Calibri" w:cs="Calibri"/>
          <w:b/>
          <w:bCs/>
          <w:sz w:val="14"/>
          <w:szCs w:val="14"/>
          <w:u w:val="single"/>
        </w:rPr>
        <w:t>CARRACEDELO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 xml:space="preserve"> ALTO LA DEHESA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CAMINO DEL CANCIL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CAÑIZAS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CHAYADA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CORTINAS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DEHESA VIEJA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BURACO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COUSO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ENCINAL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PALOMAR</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PATAL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POLVEIRO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RABEIRO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REGUERAL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VALIN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ENTRADINA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ESCAMBRON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GARDUÑO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GOYANES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CAMPA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CAPILLA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CEREZALIÑA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CRUZ</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FARAGULLA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MATA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POBLADURA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VAQUERIZA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VEGA BURGUEÑO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CHAS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COLONIAS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ERAS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MEANAS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SUERTES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YEGUAS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BARREIROS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CANTOJALES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QUINTOS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MARQUESINA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MONELO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MARTIN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TIERRAS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VALIÑAS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VEGA DE ALLA</w:t>
      </w:r>
    </w:p>
    <w:p w:rsidR="00ED26C4" w:rsidRPr="00BA74E3" w:rsidRDefault="00ED26C4" w:rsidP="00ED26C4">
      <w:pPr>
        <w:spacing w:after="0" w:line="240" w:lineRule="auto"/>
        <w:rPr>
          <w:rFonts w:eastAsia="Calibri" w:cs="Calibri"/>
          <w:sz w:val="14"/>
          <w:szCs w:val="14"/>
        </w:rPr>
      </w:pPr>
    </w:p>
    <w:p w:rsidR="00ED26C4" w:rsidRPr="00BA74E3" w:rsidRDefault="00ED26C4" w:rsidP="00ED26C4">
      <w:pPr>
        <w:spacing w:after="0" w:line="240" w:lineRule="auto"/>
        <w:rPr>
          <w:rFonts w:eastAsia="Calibri" w:cs="Calibri"/>
          <w:b/>
          <w:bCs/>
          <w:sz w:val="14"/>
          <w:szCs w:val="14"/>
          <w:u w:val="single"/>
        </w:rPr>
      </w:pPr>
      <w:r w:rsidRPr="00BA74E3">
        <w:rPr>
          <w:rFonts w:eastAsia="Calibri" w:cs="Calibri"/>
          <w:sz w:val="14"/>
          <w:szCs w:val="14"/>
        </w:rPr>
        <w:t xml:space="preserve"> </w:t>
      </w:r>
      <w:r w:rsidRPr="00BA74E3">
        <w:rPr>
          <w:rFonts w:eastAsia="Calibri" w:cs="Calibri"/>
          <w:b/>
          <w:bCs/>
          <w:sz w:val="14"/>
          <w:szCs w:val="14"/>
          <w:u w:val="single"/>
        </w:rPr>
        <w:t>CASTROPODAME</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 xml:space="preserve"> BACER</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BARREDINES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BARREDO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BRAZUELO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CANCILLA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CANTO PARADA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CASARES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CASAS DE REY</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CHANAS DE VIÑA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CHANILLOS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CHOPIN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CORONA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CORREDERA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BARREIRO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BARRIO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CARBALLAL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CARDIÑAL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CASCON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CHANO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CONFORCO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CORON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CORRALIN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FRESNO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JARDIN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POULON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RAJAYO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ROLLO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VALLE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VALLEJO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VEGUIN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ENTRE MATAS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ESPINADAL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FONTANAL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FUENTE LA MATA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FUENTECA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GANDARAL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CABAÑA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CHANIZA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DEVESA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FUENTE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GANDARA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GANDARINA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GRANJA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HUERTA LA BURRA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LAMAPRIANA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LLAMERA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MADALENA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MAJUELA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MONJA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NARCEA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REGUERA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SIENRA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VALDESA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VEGA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BARRASQUERAS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BOUZAS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CAMPAS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GANDARAS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HUERTAS DEL PEDRON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PAREDINAS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RIVAS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TINTAS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LLAMAFONDERA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LLAMATILLO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LLANPADINAS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CASTROS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MAJUELOS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MAGAZ</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MAJUELA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MALLOLINES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MATALALOBA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MATALOBOS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MATARUBIA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MEICELES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MIAREO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MOLINERA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MORUECAS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NOGAL LA MATILLA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PAREDINAS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PEDREGOSO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PORTILLO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POULA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POULAS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POULON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POULON DE ARRIBA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POZUELO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PRADINES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PRADO DIEGO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PRADON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PROVIDA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QUIÑONES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QUIRIMBOL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REGALONA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lastRenderedPageBreak/>
        <w:tab/>
        <w:t>REQUEJUELO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RETELA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ROZADINAS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SALAS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SALGUERINES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SALINAS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BARTOLO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BERNARDINO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PELAYO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SOCUELLO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TERRAZO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TRIGALES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VAHILLO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 DE SANTIAGO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VALDEFRESNO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VALDEPERAL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VALDERIA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VALDESANMARTINO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VALDOTE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VALLE LA ROZA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VENTA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VILLAR</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VIOÑA</w:t>
      </w:r>
    </w:p>
    <w:p w:rsidR="00ED26C4" w:rsidRPr="00BA74E3" w:rsidRDefault="00ED26C4" w:rsidP="00ED26C4">
      <w:pPr>
        <w:spacing w:after="0" w:line="240" w:lineRule="auto"/>
        <w:ind w:left="-57"/>
        <w:rPr>
          <w:rFonts w:eastAsia="Calibri" w:cs="Calibri"/>
          <w:sz w:val="14"/>
          <w:szCs w:val="14"/>
        </w:rPr>
      </w:pPr>
    </w:p>
    <w:p w:rsidR="00ED26C4" w:rsidRPr="00BA74E3" w:rsidRDefault="00ED26C4" w:rsidP="00ED26C4">
      <w:pPr>
        <w:spacing w:after="0" w:line="240" w:lineRule="auto"/>
        <w:rPr>
          <w:rFonts w:eastAsia="Calibri" w:cs="Calibri"/>
          <w:sz w:val="14"/>
          <w:szCs w:val="14"/>
        </w:rPr>
      </w:pPr>
      <w:r w:rsidRPr="00BA74E3">
        <w:rPr>
          <w:rFonts w:eastAsia="Calibri" w:cs="Calibri"/>
          <w:b/>
          <w:bCs/>
          <w:sz w:val="14"/>
          <w:szCs w:val="14"/>
          <w:u w:val="single"/>
        </w:rPr>
        <w:t>CONGOSTO</w:t>
      </w:r>
      <w:r w:rsidRPr="00BA74E3">
        <w:rPr>
          <w:rFonts w:eastAsia="Calibri" w:cs="Calibri"/>
          <w:sz w:val="14"/>
          <w:szCs w:val="14"/>
        </w:rPr>
        <w:tab/>
        <w:t xml:space="preserve">      </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ALMAZCARA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BARRAL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CALZONES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CAMARETA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CAMPO LA BIZAÑA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CHANA ABAJO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CHANA ARRIBA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CHAVIN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COBRANA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CONGOSTO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CORTINAS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DEHESA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CRISTO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TORANO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FASCIOLES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FONDO CHANA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FORCA MARRANA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GRANJA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GUINDALINA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CHANA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CUESTA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LLAMILLA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RASA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RODERA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VELLOSA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LLAMAS DE MONJA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BARREDOS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MAJUELOS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MELENDRERAS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NOGALINA - LA 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NORIA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PARRAS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PEDROJO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RAPOSO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REFUEROS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DE LAS ERAS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MIGUEL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TRAMAZAL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TUNELIN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 DE SANTIAGO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VALDECIELO</w:t>
      </w:r>
    </w:p>
    <w:p w:rsidR="00ED26C4" w:rsidRPr="00BA74E3" w:rsidRDefault="00ED26C4" w:rsidP="008E1EAF">
      <w:pPr>
        <w:spacing w:after="0" w:line="240" w:lineRule="auto"/>
        <w:ind w:left="-57"/>
        <w:rPr>
          <w:rFonts w:eastAsia="Calibri" w:cs="Calibri"/>
          <w:sz w:val="14"/>
          <w:szCs w:val="14"/>
        </w:rPr>
      </w:pPr>
      <w:r w:rsidRPr="00BA74E3">
        <w:rPr>
          <w:rFonts w:eastAsia="Calibri" w:cs="Calibri"/>
          <w:sz w:val="14"/>
          <w:szCs w:val="14"/>
        </w:rPr>
        <w:tab/>
        <w:t>VIÑAS CONVENTO</w:t>
      </w:r>
    </w:p>
    <w:p w:rsidR="00ED26C4" w:rsidRPr="00BA74E3" w:rsidRDefault="00ED26C4" w:rsidP="00ED26C4">
      <w:pPr>
        <w:spacing w:after="0" w:line="240" w:lineRule="auto"/>
        <w:rPr>
          <w:rFonts w:eastAsia="Calibri" w:cs="Calibri"/>
          <w:b/>
          <w:bCs/>
          <w:sz w:val="14"/>
          <w:szCs w:val="14"/>
          <w:u w:val="single"/>
        </w:rPr>
      </w:pPr>
    </w:p>
    <w:p w:rsidR="00ED26C4" w:rsidRPr="00BA74E3" w:rsidRDefault="00ED26C4" w:rsidP="00ED26C4">
      <w:pPr>
        <w:spacing w:after="0" w:line="240" w:lineRule="auto"/>
        <w:rPr>
          <w:rFonts w:eastAsia="Calibri" w:cs="Calibri"/>
          <w:b/>
          <w:bCs/>
          <w:sz w:val="14"/>
          <w:szCs w:val="14"/>
          <w:u w:val="single"/>
        </w:rPr>
      </w:pPr>
      <w:r w:rsidRPr="00BA74E3">
        <w:rPr>
          <w:rFonts w:eastAsia="Calibri" w:cs="Calibri"/>
          <w:b/>
          <w:bCs/>
          <w:sz w:val="14"/>
          <w:szCs w:val="14"/>
          <w:u w:val="single"/>
        </w:rPr>
        <w:t xml:space="preserve"> CORULLON</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 xml:space="preserve"> A GORGA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A SERRA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A TORNA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ABEDULO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ASPERA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ATAÏS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BARXELAS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BASNADAS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CADAFRESNAS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CAMPELO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CASAS NOVAS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CASTRO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CHELO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CONVENTO DE CABEZA DE ALBA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CORUXA O LAS LAMAS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CUESTA MALATE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DEVESA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FERRO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REAL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FIOCOS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FONTECALADA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FONTELAS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FONTOULIÑA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FREITA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GUERRERO CORTIÑA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MURIA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NAVEDA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RIBERA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POZAS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LOMBA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MARIA COTA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MONCERBAL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MOSTEIRO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NOGARELLAS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PEDEREIRA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PEDREGAL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PEIZAIS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PERALIÑA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POZACON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REQUEIXADA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ROLLAIRO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MARTIN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SOUTAGÜEL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SOUTELO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TESO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VALDAFOZ</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VALDALEBRE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VALDEPEDROSO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VALDESTRELAS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VALDEVILAR</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VALQUENTE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VEIGA DE ABAJO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VILLAGROY</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VIÑA DE VACA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ZAGALIN</w:t>
      </w:r>
    </w:p>
    <w:p w:rsidR="00ED26C4" w:rsidRPr="00BA74E3" w:rsidRDefault="00ED26C4" w:rsidP="00ED26C4">
      <w:pPr>
        <w:spacing w:after="0" w:line="240" w:lineRule="auto"/>
        <w:ind w:left="-57"/>
        <w:rPr>
          <w:rFonts w:eastAsia="Calibri" w:cs="Calibri"/>
          <w:sz w:val="14"/>
          <w:szCs w:val="14"/>
        </w:rPr>
      </w:pPr>
    </w:p>
    <w:p w:rsidR="00ED26C4" w:rsidRPr="00BA74E3" w:rsidRDefault="00ED26C4" w:rsidP="00ED26C4">
      <w:pPr>
        <w:spacing w:after="0" w:line="240" w:lineRule="auto"/>
        <w:rPr>
          <w:rFonts w:eastAsia="Calibri" w:cs="Calibri"/>
          <w:b/>
          <w:bCs/>
          <w:sz w:val="14"/>
          <w:szCs w:val="14"/>
          <w:u w:val="single"/>
        </w:rPr>
      </w:pPr>
      <w:r w:rsidRPr="00BA74E3">
        <w:rPr>
          <w:rFonts w:eastAsia="Calibri" w:cs="Calibri"/>
          <w:b/>
          <w:bCs/>
          <w:sz w:val="14"/>
          <w:szCs w:val="14"/>
          <w:u w:val="single"/>
        </w:rPr>
        <w:t xml:space="preserve">CUBILLOS DEL SIL </w:t>
      </w:r>
    </w:p>
    <w:p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ALTO DE SAN ESTEBAN</w:t>
      </w:r>
      <w:r w:rsidRPr="00BA74E3">
        <w:rPr>
          <w:rFonts w:eastAsia="Calibri" w:cs="Calibri"/>
          <w:sz w:val="14"/>
          <w:szCs w:val="14"/>
        </w:rPr>
        <w:tab/>
      </w:r>
    </w:p>
    <w:p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BARREDON</w:t>
      </w:r>
      <w:r w:rsidRPr="00BA74E3">
        <w:rPr>
          <w:rFonts w:eastAsia="Calibri" w:cs="Calibri"/>
          <w:sz w:val="14"/>
          <w:szCs w:val="14"/>
        </w:rPr>
        <w:tab/>
      </w:r>
    </w:p>
    <w:p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BECERRA</w:t>
      </w:r>
      <w:r w:rsidRPr="00BA74E3">
        <w:rPr>
          <w:rFonts w:eastAsia="Calibri" w:cs="Calibri"/>
          <w:sz w:val="14"/>
          <w:szCs w:val="14"/>
        </w:rPr>
        <w:tab/>
      </w:r>
    </w:p>
    <w:p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CACHON</w:t>
      </w:r>
      <w:r w:rsidRPr="00BA74E3">
        <w:rPr>
          <w:rFonts w:eastAsia="Calibri" w:cs="Calibri"/>
          <w:sz w:val="14"/>
          <w:szCs w:val="14"/>
        </w:rPr>
        <w:tab/>
      </w:r>
    </w:p>
    <w:p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CAMPO PALEIRO</w:t>
      </w:r>
      <w:r w:rsidRPr="00BA74E3">
        <w:rPr>
          <w:rFonts w:eastAsia="Calibri" w:cs="Calibri"/>
          <w:sz w:val="14"/>
          <w:szCs w:val="14"/>
        </w:rPr>
        <w:tab/>
      </w:r>
    </w:p>
    <w:p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CANCILLA</w:t>
      </w:r>
      <w:r w:rsidRPr="00BA74E3">
        <w:rPr>
          <w:rFonts w:eastAsia="Calibri" w:cs="Calibri"/>
          <w:sz w:val="14"/>
          <w:szCs w:val="14"/>
        </w:rPr>
        <w:tab/>
      </w:r>
    </w:p>
    <w:p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CARBALLINOS</w:t>
      </w:r>
      <w:r w:rsidRPr="00BA74E3">
        <w:rPr>
          <w:rFonts w:eastAsia="Calibri" w:cs="Calibri"/>
          <w:sz w:val="14"/>
          <w:szCs w:val="14"/>
        </w:rPr>
        <w:tab/>
      </w:r>
    </w:p>
    <w:p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CASTILLO</w:t>
      </w:r>
      <w:r w:rsidRPr="00BA74E3">
        <w:rPr>
          <w:rFonts w:eastAsia="Calibri" w:cs="Calibri"/>
          <w:sz w:val="14"/>
          <w:szCs w:val="14"/>
        </w:rPr>
        <w:tab/>
      </w:r>
    </w:p>
    <w:p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DEHESAS</w:t>
      </w:r>
      <w:r w:rsidRPr="00BA74E3">
        <w:rPr>
          <w:rFonts w:eastAsia="Calibri" w:cs="Calibri"/>
          <w:sz w:val="14"/>
          <w:szCs w:val="14"/>
        </w:rPr>
        <w:tab/>
      </w:r>
    </w:p>
    <w:p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ESPINEDO</w:t>
      </w:r>
      <w:r w:rsidRPr="00BA74E3">
        <w:rPr>
          <w:rFonts w:eastAsia="Calibri" w:cs="Calibri"/>
          <w:sz w:val="14"/>
          <w:szCs w:val="14"/>
        </w:rPr>
        <w:tab/>
      </w:r>
    </w:p>
    <w:p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EXTREMADELO</w:t>
      </w:r>
      <w:r w:rsidRPr="00BA74E3">
        <w:rPr>
          <w:rFonts w:eastAsia="Calibri" w:cs="Calibri"/>
          <w:sz w:val="14"/>
          <w:szCs w:val="14"/>
        </w:rPr>
        <w:tab/>
      </w:r>
    </w:p>
    <w:p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GRISUELA</w:t>
      </w:r>
      <w:r w:rsidRPr="00BA74E3">
        <w:rPr>
          <w:rFonts w:eastAsia="Calibri" w:cs="Calibri"/>
          <w:sz w:val="14"/>
          <w:szCs w:val="14"/>
        </w:rPr>
        <w:tab/>
      </w:r>
    </w:p>
    <w:p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JUDIEGA - ALTO DE SAN ESTEBAN</w:t>
      </w:r>
      <w:r w:rsidRPr="00BA74E3">
        <w:rPr>
          <w:rFonts w:eastAsia="Calibri" w:cs="Calibri"/>
          <w:sz w:val="14"/>
          <w:szCs w:val="14"/>
        </w:rPr>
        <w:tab/>
      </w:r>
    </w:p>
    <w:p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LOS CAMPOS</w:t>
      </w:r>
      <w:r w:rsidRPr="00BA74E3">
        <w:rPr>
          <w:rFonts w:eastAsia="Calibri" w:cs="Calibri"/>
          <w:sz w:val="14"/>
          <w:szCs w:val="14"/>
        </w:rPr>
        <w:tab/>
      </w:r>
    </w:p>
    <w:p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PALOMBO</w:t>
      </w:r>
      <w:r w:rsidRPr="00BA74E3">
        <w:rPr>
          <w:rFonts w:eastAsia="Calibri" w:cs="Calibri"/>
          <w:sz w:val="14"/>
          <w:szCs w:val="14"/>
        </w:rPr>
        <w:tab/>
      </w:r>
    </w:p>
    <w:p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POSADA</w:t>
      </w:r>
      <w:r w:rsidRPr="00BA74E3">
        <w:rPr>
          <w:rFonts w:eastAsia="Calibri" w:cs="Calibri"/>
          <w:sz w:val="14"/>
          <w:szCs w:val="14"/>
        </w:rPr>
        <w:tab/>
      </w:r>
    </w:p>
    <w:p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POULON</w:t>
      </w:r>
      <w:r w:rsidRPr="00BA74E3">
        <w:rPr>
          <w:rFonts w:eastAsia="Calibri" w:cs="Calibri"/>
          <w:sz w:val="14"/>
          <w:szCs w:val="14"/>
        </w:rPr>
        <w:tab/>
      </w:r>
    </w:p>
    <w:p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REBOLLIN</w:t>
      </w:r>
      <w:r w:rsidRPr="00BA74E3">
        <w:rPr>
          <w:rFonts w:eastAsia="Calibri" w:cs="Calibri"/>
          <w:sz w:val="14"/>
          <w:szCs w:val="14"/>
        </w:rPr>
        <w:tab/>
      </w:r>
    </w:p>
    <w:p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RECONCO</w:t>
      </w:r>
      <w:r w:rsidRPr="00BA74E3">
        <w:rPr>
          <w:rFonts w:eastAsia="Calibri" w:cs="Calibri"/>
          <w:sz w:val="14"/>
          <w:szCs w:val="14"/>
        </w:rPr>
        <w:tab/>
      </w:r>
    </w:p>
    <w:p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REGUERAL</w:t>
      </w:r>
      <w:r w:rsidRPr="00BA74E3">
        <w:rPr>
          <w:rFonts w:eastAsia="Calibri" w:cs="Calibri"/>
          <w:sz w:val="14"/>
          <w:szCs w:val="14"/>
        </w:rPr>
        <w:tab/>
      </w:r>
    </w:p>
    <w:p w:rsidR="008E1EAF" w:rsidRPr="00BA74E3" w:rsidRDefault="008E1EAF" w:rsidP="008E1EAF">
      <w:pPr>
        <w:spacing w:after="0" w:line="240" w:lineRule="auto"/>
        <w:rPr>
          <w:rFonts w:eastAsia="Calibri" w:cs="Calibri"/>
          <w:sz w:val="14"/>
          <w:szCs w:val="14"/>
        </w:rPr>
      </w:pPr>
      <w:r w:rsidRPr="00BA74E3">
        <w:rPr>
          <w:rFonts w:eastAsia="Calibri" w:cs="Calibri"/>
          <w:sz w:val="14"/>
          <w:szCs w:val="14"/>
        </w:rPr>
        <w:t>TRILLA</w:t>
      </w:r>
      <w:r w:rsidRPr="00BA74E3">
        <w:rPr>
          <w:rFonts w:eastAsia="Calibri" w:cs="Calibri"/>
          <w:sz w:val="14"/>
          <w:szCs w:val="14"/>
        </w:rPr>
        <w:tab/>
      </w:r>
    </w:p>
    <w:p w:rsidR="008E1EAF" w:rsidRPr="00BA74E3" w:rsidRDefault="008E1EAF" w:rsidP="008E1EAF">
      <w:pPr>
        <w:spacing w:after="0" w:line="240" w:lineRule="auto"/>
        <w:rPr>
          <w:rFonts w:eastAsia="Calibri" w:cs="Calibri"/>
          <w:sz w:val="14"/>
          <w:szCs w:val="14"/>
        </w:rPr>
      </w:pPr>
    </w:p>
    <w:p w:rsidR="00ED26C4" w:rsidRPr="00BA74E3" w:rsidRDefault="00ED26C4" w:rsidP="00ED26C4">
      <w:pPr>
        <w:spacing w:after="0" w:line="240" w:lineRule="auto"/>
        <w:rPr>
          <w:rFonts w:eastAsia="Calibri" w:cs="Calibri"/>
          <w:b/>
          <w:bCs/>
          <w:sz w:val="14"/>
          <w:szCs w:val="14"/>
          <w:u w:val="single"/>
        </w:rPr>
      </w:pPr>
      <w:r w:rsidRPr="00BA74E3">
        <w:rPr>
          <w:rFonts w:eastAsia="Calibri" w:cs="Calibri"/>
          <w:b/>
          <w:bCs/>
          <w:sz w:val="14"/>
          <w:szCs w:val="14"/>
          <w:u w:val="single"/>
        </w:rPr>
        <w:t>EL PUENTE DE DOMINGO FLOREZ</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ALBERQUERIA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ALMAYOR</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ARQUELA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BAISELA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BARCA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BARREIRON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CABEZO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CALOREAL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CARBAS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CASTROQUILAME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CHAIROS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CHAO DE ABAJO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CHAO DO MARCO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COROA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CORRALDONES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CRUZ DE COUTE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DESCARBALLADA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FERREIRUSCAS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FILGUEIROS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FONDOVILLAR</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FONGUARINA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FOYO ELVIRA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FULGARAN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MALLADA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MONJA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PACEIRA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LAMEIRA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LAURENTE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MALLADINAS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MALLADOS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MALLO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MESA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MOLINO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PALOCA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PASADELA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PEDAZO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POSTES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REBORDELO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REGUERA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RIO PARADA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CRISTOBAL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SANTA CRUZ</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SEHARA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SOTO CAREGO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TEIRO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TORRE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VAILONGO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VALDEFUENTES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VEREAS</w:t>
      </w:r>
    </w:p>
    <w:p w:rsidR="00ED26C4" w:rsidRPr="00BA74E3" w:rsidRDefault="00ED26C4" w:rsidP="00ED26C4">
      <w:pPr>
        <w:spacing w:after="0" w:line="240" w:lineRule="auto"/>
        <w:ind w:left="-57"/>
        <w:rPr>
          <w:rFonts w:eastAsia="Calibri" w:cs="Calibri"/>
          <w:sz w:val="14"/>
          <w:szCs w:val="14"/>
        </w:rPr>
      </w:pPr>
    </w:p>
    <w:p w:rsidR="00ED26C4" w:rsidRPr="00BA74E3" w:rsidRDefault="00ED26C4" w:rsidP="00ED26C4">
      <w:pPr>
        <w:spacing w:after="0" w:line="240" w:lineRule="auto"/>
        <w:rPr>
          <w:rFonts w:eastAsia="Calibri" w:cs="Calibri"/>
          <w:b/>
          <w:bCs/>
          <w:sz w:val="14"/>
          <w:szCs w:val="14"/>
          <w:u w:val="single"/>
        </w:rPr>
      </w:pPr>
      <w:r w:rsidRPr="00BA74E3">
        <w:rPr>
          <w:rFonts w:eastAsia="Calibri" w:cs="Calibri"/>
          <w:b/>
          <w:bCs/>
          <w:sz w:val="14"/>
          <w:szCs w:val="14"/>
          <w:u w:val="single"/>
        </w:rPr>
        <w:t xml:space="preserve"> MOLINASECA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 xml:space="preserve"> ARENAS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BODEGON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CAPITANA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CARROZAL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CUETO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FONTANON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FOYO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FUENTES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GARBANZAL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MORENA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MULA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LLANO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MAJULON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MULACINA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NAHILLOS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PARADASOLANA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PELOTE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RAPOSERA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RETUERTA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SALGUERA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TORCAS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VALDEARMADA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VALDEFAMEO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VALDELABRILLA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lastRenderedPageBreak/>
        <w:tab/>
        <w:t>VALDEPARAYUELO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VALDESOTO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VALDEVIÑAS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VALVIEJO</w:t>
      </w:r>
    </w:p>
    <w:p w:rsidR="00ED26C4" w:rsidRPr="00BA74E3" w:rsidRDefault="00ED26C4" w:rsidP="00ED26C4">
      <w:pPr>
        <w:spacing w:after="0" w:line="240" w:lineRule="auto"/>
        <w:ind w:left="-57"/>
        <w:rPr>
          <w:rFonts w:eastAsia="Calibri" w:cs="Calibri"/>
          <w:sz w:val="14"/>
          <w:szCs w:val="14"/>
        </w:rPr>
      </w:pPr>
    </w:p>
    <w:p w:rsidR="00ED26C4" w:rsidRPr="00BA74E3" w:rsidRDefault="00ED26C4" w:rsidP="00ED26C4">
      <w:pPr>
        <w:spacing w:after="0" w:line="240" w:lineRule="auto"/>
        <w:rPr>
          <w:rFonts w:eastAsia="Calibri" w:cs="Calibri"/>
          <w:b/>
          <w:bCs/>
          <w:sz w:val="14"/>
          <w:szCs w:val="14"/>
          <w:u w:val="single"/>
        </w:rPr>
      </w:pPr>
      <w:r w:rsidRPr="00BA74E3">
        <w:rPr>
          <w:rFonts w:eastAsia="Calibri" w:cs="Calibri"/>
          <w:b/>
          <w:bCs/>
          <w:sz w:val="14"/>
          <w:szCs w:val="14"/>
          <w:u w:val="single"/>
        </w:rPr>
        <w:t>PONFERRADA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ALVARINA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ALVILLA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ARDECILLA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BACELLO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BARBALDU</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BARREDON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BARREIRO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BATALLO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BUENCOMIE</w:t>
      </w:r>
      <w:r w:rsidR="00356473" w:rsidRPr="00BA74E3">
        <w:rPr>
          <w:rFonts w:eastAsia="Calibri" w:cs="Calibri"/>
          <w:sz w:val="14"/>
          <w:szCs w:val="14"/>
        </w:rPr>
        <w:t>Z</w:t>
      </w:r>
      <w:r w:rsidRPr="00BA74E3">
        <w:rPr>
          <w:rFonts w:eastAsia="Calibri" w:cs="Calibri"/>
          <w:sz w:val="14"/>
          <w:szCs w:val="14"/>
        </w:rPr>
        <w:t>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BURON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CALABAZA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CALIFORNIA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CALLEJA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CALLEJO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CALLEJON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CALZADA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CAMPABLA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CAMPIELLO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CAMPILLIN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CAMPO EL POZO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CAMPORAO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CAMPRIETO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CANCILLO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CANTALOBOS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CANTARA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CANTARIN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CANTARRA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CANTILLO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CANTINOS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CAPILLA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CARBALLA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CARGADERO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CARRAL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CARRASCAL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CARRERA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CARREROS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CASAR</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CASCALLA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CASERON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CASTRILLO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CASTRO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CAVARCONES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CEMBRA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CHANAS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CHANILLO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CHANO VILLAR</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CHANOS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CHAO CASTA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CIMBRIO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COLINAS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COLONIZACION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COMPOSTILLA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CONFORCO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CORNALIN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CORREDOR</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COVACHO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CRUZ</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CRUZ DE PORTILLO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CUADRADA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CUADRELA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CUELLARA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CUESATAO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CUESTA DE LA IGLESIA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CUESTA DE LUGO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CUESTA IGLESIA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DEVESA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BAHILLO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BOLO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CANTO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CASTRO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CRISTO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CUETO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ESCOBAR</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FOYO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LOMBO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PADRO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PAYEIRO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PERDIGON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REGUERO DEL MONTE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REY</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ENCINADO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ENCINAR</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ENCRUCIJADA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ERA DE BUEY</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ESCARIL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ESCARINO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ESCARPIZO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FANSONA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FASTIAS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FELECHAL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FERRERA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FILIPONA - LA COGOLLA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FLECHAL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FOLIBAR</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FONDEGUI</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FONTAIRO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FONTANICA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FONTORIO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FORCADA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FORGAS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FOYOS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FRANCES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FUCARON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FUENTE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FUENTES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HIGALES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HIRUELAS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HUERTO ARRIBA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IGLESIA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JUNCAL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CABRITA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CALVA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CEMBA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COGOLLA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DEHESA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DEVESICA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ENCINA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GRANJA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HORMIGA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MARTINA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PETRA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RETELA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VALINA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VEGA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LAMBORNE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LANGAZO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LANZA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ARAGONAS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CAMPAZAS - EL CANEIRO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PARRONAS-LA COVA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ROSAS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SALAS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VACAS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LEIRO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LLAMA SAN ESTEBAN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LOMBAIA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LOMBANO - LA PLANTA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HUERTOS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PEDREGALES - LA COGOLLA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PICOS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MAFUELOS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MAJUELO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MALLON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MARIQUITA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MATACABANA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MATIEGA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MEZQUITA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MILLO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MONTE ABAJO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MONTE ARRIBA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MONTELLO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MONTOIRO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MORENO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MORICAS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MORISCAL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MURCIA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MURCIEGO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NARAYA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NAVAJO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NOGALIN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PAJARIEL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PANDA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PANDERON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PANDILLA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PASADA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PASO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PEDRACAL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PEDRAGALES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PEDREGAL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PERALIA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PIEDRALLADRA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PIÑEO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POLVOROSA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PONFERRADA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POTRA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POULONES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PRADO BLANCO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PRADO GRANDE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PRAO GALLEGO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PUERCOS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PUERTA SOL - LA COGOLLA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QUINTANA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QUINTANILLA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REBOLLO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REFUEYO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REGADAS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REGUERA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REQUEJO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RETUERTO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REVUELTA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ROBLEDO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RODERA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SALGUERA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SALGUIRIA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ANDRES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JUAN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JUSTO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LAZARO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SALVADOR</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SANTA ELENA - EL ALTAR</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SANTO TOMAS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SAPO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SARGENTO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SARTEN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SEGADIA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SEIJO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SERRAPIN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SOTO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SUERTES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TAPIAS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TOLARIÑA - LA COGOLLA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TORALIN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TORRULLON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TRES RODERAS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TRUVISQUERAS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VADO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VALDEBRO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lastRenderedPageBreak/>
        <w:tab/>
        <w:t>VALDECARRIEL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VALDECHANO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VALDEFARIEL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VALDEGARCIA - EL PERDIGON</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VALDEJON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VALDELADESA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VALDELAGO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VALDELALLAMA - EL PERDIGON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VALDELAS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VALDELEBREO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VALDEMARCIEL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VALDEMERAYO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VALDEMIRO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VALDEMOLIN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VALDEPACIOS - LA COGOLLA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VALDEPEN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VALDERRUEDAS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VALDESACIA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VALDESENOA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VALDESENVA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VALDEVILLAR-EL ALTAR</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VALLE LUENGO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VALLEJO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VALVIÑAS - EL PERDIGON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VAQUERA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VERDIAL - EL PERDIGON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VILLARIN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VILLARUSCA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VIÑA MONTE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XARIN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ZAMARRA</w:t>
      </w:r>
    </w:p>
    <w:p w:rsidR="00ED26C4" w:rsidRPr="00BA74E3" w:rsidRDefault="00ED26C4" w:rsidP="00ED26C4">
      <w:pPr>
        <w:spacing w:after="0" w:line="240" w:lineRule="auto"/>
        <w:rPr>
          <w:rFonts w:eastAsia="Calibri" w:cs="Calibri"/>
          <w:sz w:val="14"/>
          <w:szCs w:val="14"/>
        </w:rPr>
      </w:pPr>
    </w:p>
    <w:p w:rsidR="00ED26C4" w:rsidRPr="00BA74E3" w:rsidRDefault="00ED26C4" w:rsidP="00ED26C4">
      <w:pPr>
        <w:spacing w:after="0" w:line="240" w:lineRule="auto"/>
        <w:rPr>
          <w:rFonts w:eastAsia="Calibri" w:cs="Calibri"/>
          <w:sz w:val="14"/>
          <w:szCs w:val="14"/>
        </w:rPr>
      </w:pPr>
      <w:r w:rsidRPr="00BA74E3">
        <w:rPr>
          <w:rFonts w:eastAsia="Calibri" w:cs="Calibri"/>
          <w:b/>
          <w:bCs/>
          <w:sz w:val="14"/>
          <w:szCs w:val="14"/>
          <w:u w:val="single"/>
        </w:rPr>
        <w:t xml:space="preserve"> PRIARANZA DEL BIERZO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ARDAYEL</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BUENRODEO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CABANILLAS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CACARIA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CARBALLAL DE ABAJO - TESO    RUBIO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CARBALLAL DE ARRIBA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CASAR</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CHAOS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CONFORCOS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CORNATEL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CUESTA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ESCAMBRON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FALSO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HUMERALON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IJUELO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PALACIO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PALOMAR - MIRANDO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REBENTON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RUEDO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SILVAR</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FALSO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FASTIAS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FOLLOS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FUENTE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GOMEZ</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AMARGOSA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BERNARDA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DEHESA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FORCA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MATA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MATICA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PANDIELLA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REGUERA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LAGUNA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CANALES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SUERTES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MONJAVAL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OLGA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ORVIDAL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PANDIELLA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PASEO DEL CURA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PETADA DE ABAJO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PURRIN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RIBERIN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RIEGOS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RIOFERREIROS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RIVERINA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TESEDILLO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TORALIN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VALDEARCAYO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VALDEGRACIA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VALDELEBRECO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VALDETRAPAS</w:t>
      </w:r>
    </w:p>
    <w:p w:rsidR="00ED26C4" w:rsidRPr="00BA74E3" w:rsidRDefault="00ED26C4" w:rsidP="00ED26C4">
      <w:pPr>
        <w:spacing w:after="0" w:line="240" w:lineRule="auto"/>
        <w:ind w:left="-57"/>
        <w:rPr>
          <w:rFonts w:eastAsia="Calibri" w:cs="Calibri"/>
          <w:sz w:val="14"/>
          <w:szCs w:val="14"/>
        </w:rPr>
      </w:pPr>
    </w:p>
    <w:p w:rsidR="00ED26C4" w:rsidRPr="00BA74E3" w:rsidRDefault="00ED26C4" w:rsidP="00ED26C4">
      <w:pPr>
        <w:spacing w:after="0" w:line="240" w:lineRule="auto"/>
        <w:rPr>
          <w:rFonts w:eastAsia="Calibri" w:cs="Calibri"/>
          <w:b/>
          <w:bCs/>
          <w:sz w:val="14"/>
          <w:szCs w:val="14"/>
          <w:u w:val="single"/>
        </w:rPr>
      </w:pPr>
      <w:r w:rsidRPr="00BA74E3">
        <w:rPr>
          <w:rFonts w:eastAsia="Calibri" w:cs="Calibri"/>
          <w:b/>
          <w:bCs/>
          <w:sz w:val="14"/>
          <w:szCs w:val="14"/>
          <w:u w:val="single"/>
        </w:rPr>
        <w:t>SANCEDO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BARBERO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CARCABAS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CARREIRO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CORRAIS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CORTINA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CUBILLO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DEVESA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BARREIRO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CANAL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ERO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MONTIN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SILVAR</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VALLE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FONTANON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FUENTELAOS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FUENTE LA MORA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PEDRERA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LAMALRAMO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CAMPAS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CHANAS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CORRADAS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ENCINAS</w:t>
      </w:r>
      <w:r w:rsidRPr="00BA74E3">
        <w:rPr>
          <w:rFonts w:eastAsia="Calibri" w:cs="Calibri"/>
          <w:sz w:val="14"/>
          <w:szCs w:val="14"/>
        </w:rPr>
        <w:tab/>
      </w:r>
      <w:r w:rsidRPr="00BA74E3">
        <w:rPr>
          <w:rFonts w:eastAsia="Calibri" w:cs="Calibri"/>
          <w:sz w:val="14"/>
          <w:szCs w:val="14"/>
        </w:rPr>
        <w:tab/>
      </w:r>
      <w:r w:rsidRPr="00BA74E3">
        <w:rPr>
          <w:rFonts w:eastAsia="Calibri" w:cs="Calibri"/>
          <w:sz w:val="14"/>
          <w:szCs w:val="14"/>
        </w:rPr>
        <w:tab/>
        <w:t>AS MATA MIGUEL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MATAS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POULAS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MOLINOS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RUBIOS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MALLADINA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MATA DE SAN PELAYO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MOLINERAS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OTERO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PATRON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POZACA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PRADOS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RABANAL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REGUEIRO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REGUERA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ROSOA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RUBIALES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SOUTIN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TERREIRO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TRAS EL TESO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VALDECANAL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VALDECENTE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VALDEPALACIOS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VALLELONGO</w:t>
      </w:r>
    </w:p>
    <w:p w:rsidR="00ED26C4" w:rsidRPr="00BA74E3" w:rsidRDefault="00ED26C4" w:rsidP="00ED26C4">
      <w:pPr>
        <w:spacing w:after="0" w:line="240" w:lineRule="auto"/>
        <w:rPr>
          <w:rFonts w:eastAsia="Calibri" w:cs="Calibri"/>
          <w:sz w:val="14"/>
          <w:szCs w:val="14"/>
        </w:rPr>
      </w:pPr>
    </w:p>
    <w:p w:rsidR="00ED26C4" w:rsidRPr="00BA74E3" w:rsidRDefault="00ED26C4" w:rsidP="00ED26C4">
      <w:pPr>
        <w:spacing w:after="0" w:line="240" w:lineRule="auto"/>
        <w:rPr>
          <w:rFonts w:eastAsia="Calibri" w:cs="Calibri"/>
          <w:sz w:val="14"/>
          <w:szCs w:val="14"/>
        </w:rPr>
      </w:pPr>
      <w:r w:rsidRPr="00BA74E3">
        <w:rPr>
          <w:rFonts w:eastAsia="Calibri" w:cs="Calibri"/>
          <w:b/>
          <w:bCs/>
          <w:sz w:val="14"/>
          <w:szCs w:val="14"/>
          <w:u w:val="single"/>
        </w:rPr>
        <w:t>TORAL DE LOS VADOS</w:t>
      </w:r>
      <w:r w:rsidRPr="00BA74E3">
        <w:rPr>
          <w:rFonts w:eastAsia="Calibri" w:cs="Calibri"/>
          <w:sz w:val="14"/>
          <w:szCs w:val="14"/>
        </w:rPr>
        <w:tab/>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AS CHAS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CALDEIREIRO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CALEYA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CANGAS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CARRECHE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CARRIL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CUESTA NUEVA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DEHESA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CASCALLO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CEPON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FOYO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FRADE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OLMO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PIÑEIRO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RAPOLAO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SOUTO - FUENTE LA MORAL</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TORAL ABAJO - A CALDEIRA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VAL</w:t>
      </w:r>
    </w:p>
    <w:p w:rsidR="00ED26C4" w:rsidRPr="00BA74E3" w:rsidRDefault="00ED26C4" w:rsidP="00ED26C4">
      <w:pPr>
        <w:spacing w:after="0" w:line="240" w:lineRule="auto"/>
        <w:ind w:left="-57"/>
        <w:rPr>
          <w:rFonts w:eastAsia="Calibri" w:cs="Calibri"/>
          <w:sz w:val="14"/>
          <w:szCs w:val="14"/>
          <w:lang w:val="fr-FR"/>
        </w:rPr>
      </w:pPr>
      <w:r w:rsidRPr="00BA74E3">
        <w:rPr>
          <w:rFonts w:eastAsia="Calibri" w:cs="Calibri"/>
          <w:sz w:val="14"/>
          <w:szCs w:val="14"/>
        </w:rPr>
        <w:tab/>
      </w:r>
      <w:r w:rsidRPr="00BA74E3">
        <w:rPr>
          <w:rFonts w:eastAsia="Calibri" w:cs="Calibri"/>
          <w:sz w:val="14"/>
          <w:szCs w:val="14"/>
          <w:lang w:val="fr-FR"/>
        </w:rPr>
        <w:t>FONTAIS</w:t>
      </w:r>
    </w:p>
    <w:p w:rsidR="00ED26C4" w:rsidRPr="00BA74E3" w:rsidRDefault="00ED26C4" w:rsidP="00ED26C4">
      <w:pPr>
        <w:spacing w:after="0" w:line="240" w:lineRule="auto"/>
        <w:ind w:left="-57"/>
        <w:rPr>
          <w:rFonts w:eastAsia="Calibri" w:cs="Calibri"/>
          <w:sz w:val="14"/>
          <w:szCs w:val="14"/>
          <w:lang w:val="fr-FR"/>
        </w:rPr>
      </w:pPr>
      <w:r w:rsidRPr="00BA74E3">
        <w:rPr>
          <w:rFonts w:eastAsia="Calibri" w:cs="Calibri"/>
          <w:sz w:val="14"/>
          <w:szCs w:val="14"/>
          <w:lang w:val="fr-FR"/>
        </w:rPr>
        <w:tab/>
        <w:t>FUENTE DE MIEL</w:t>
      </w:r>
    </w:p>
    <w:p w:rsidR="00ED26C4" w:rsidRPr="00BA74E3" w:rsidRDefault="00ED26C4" w:rsidP="00ED26C4">
      <w:pPr>
        <w:spacing w:after="0" w:line="240" w:lineRule="auto"/>
        <w:ind w:left="-57"/>
        <w:rPr>
          <w:rFonts w:eastAsia="Calibri" w:cs="Calibri"/>
          <w:sz w:val="14"/>
          <w:szCs w:val="14"/>
          <w:lang w:val="fr-FR"/>
        </w:rPr>
      </w:pPr>
      <w:r w:rsidRPr="00BA74E3">
        <w:rPr>
          <w:rFonts w:eastAsia="Calibri" w:cs="Calibri"/>
          <w:sz w:val="14"/>
          <w:szCs w:val="14"/>
          <w:lang w:val="fr-FR"/>
        </w:rPr>
        <w:tab/>
        <w:t>LA CHA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lang w:val="fr-FR"/>
        </w:rPr>
        <w:tab/>
      </w:r>
      <w:r w:rsidRPr="00BA74E3">
        <w:rPr>
          <w:rFonts w:eastAsia="Calibri" w:cs="Calibri"/>
          <w:sz w:val="14"/>
          <w:szCs w:val="14"/>
        </w:rPr>
        <w:t>LA MATA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PAREDIÑA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POULA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RETELA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ROZADA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VIÑA GRANDE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AGRAS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CALABAZAS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CAMPAS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LINARES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CARRASCALES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FORNOS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MARIA ABRIL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MATA DE PRADA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MORAL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NUÑEZ</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O XARDIN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PAREDITA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PAYEIROS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PEDREGAL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SUFREIRAL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TILLEIRA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 DAS VIÑAS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 DE PADRAIRO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VALDALEBRE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VALDERIO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VALIÑA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VIÑAS DE MOYA</w:t>
      </w:r>
    </w:p>
    <w:p w:rsidR="00ED26C4" w:rsidRPr="00BA74E3" w:rsidRDefault="00ED26C4" w:rsidP="00ED26C4">
      <w:pPr>
        <w:spacing w:after="0" w:line="240" w:lineRule="auto"/>
        <w:rPr>
          <w:rFonts w:eastAsia="Calibri" w:cs="Calibri"/>
          <w:sz w:val="14"/>
          <w:szCs w:val="14"/>
        </w:rPr>
      </w:pPr>
    </w:p>
    <w:p w:rsidR="00ED26C4" w:rsidRPr="00BA74E3" w:rsidRDefault="00ED26C4" w:rsidP="00ED26C4">
      <w:pPr>
        <w:spacing w:after="0" w:line="240" w:lineRule="auto"/>
        <w:rPr>
          <w:rFonts w:eastAsia="Calibri" w:cs="Calibri"/>
          <w:sz w:val="14"/>
          <w:szCs w:val="14"/>
        </w:rPr>
      </w:pPr>
      <w:r w:rsidRPr="00BA74E3">
        <w:rPr>
          <w:rFonts w:eastAsia="Calibri" w:cs="Calibri"/>
          <w:b/>
          <w:bCs/>
          <w:sz w:val="14"/>
          <w:szCs w:val="14"/>
          <w:u w:val="single"/>
        </w:rPr>
        <w:t>VEGA DE ESPINAREDA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ALMORELLE</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BARBOTIGA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BARREIRO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CALELLIN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CAMPELIÑAS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CAROZO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CIERRO VIÑAS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CUBILLOS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CALEYO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CAMPIN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PRADON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SOUTO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VIÑAL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ERAS LA ERMITA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FONTAIS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FONTE DA FRAGUA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FRESNO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GALOMEDIO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CAPILLA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CHA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CRUZ</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CUESTA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DEBESA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PERAL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PINGUERA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SERRIÑA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LAMA DE QUINTA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LAMEIRON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CANCELAS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CUARTAS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ESCUELAS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LASTRAS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MATAS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MARGOSIÑA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MATOA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MOURA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OS VIÑAIS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lastRenderedPageBreak/>
        <w:tab/>
        <w:t>PEDRAGAL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PEDROSA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PENALLA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PENEDON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PERAL DE LOS CORZOS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PIÑEIRA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PORTELA CAMPA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PRADO DA PORTA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REBOLON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REFOLLOS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REGUEIRIA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REGUEIRON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RETORNO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SAMPAYO DE ARRIBA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ILDEFONSO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ROQUE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SEARIÑO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SOUTIN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SUFRERA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TESIN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TRAPELAS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TRAVESAL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 DE SALGUEIRO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 DOS CARROS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VALDELOBOS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VEGA DE ESPINAREDA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VIMEIRAS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VIÑA DEL ABAD</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XANDURAY</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XARDOAL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XIGANTE</w:t>
      </w:r>
    </w:p>
    <w:p w:rsidR="00ED26C4" w:rsidRPr="00BA74E3" w:rsidRDefault="00ED26C4" w:rsidP="00ED26C4">
      <w:pPr>
        <w:spacing w:after="0" w:line="240" w:lineRule="auto"/>
        <w:rPr>
          <w:rFonts w:eastAsia="Calibri" w:cs="Calibri"/>
          <w:sz w:val="14"/>
          <w:szCs w:val="14"/>
        </w:rPr>
      </w:pPr>
    </w:p>
    <w:p w:rsidR="00ED26C4" w:rsidRPr="00BA74E3" w:rsidRDefault="00ED26C4" w:rsidP="00ED26C4">
      <w:pPr>
        <w:spacing w:after="0" w:line="240" w:lineRule="auto"/>
        <w:ind w:left="-57"/>
        <w:rPr>
          <w:rFonts w:eastAsia="Calibri" w:cs="Calibri"/>
          <w:sz w:val="14"/>
          <w:szCs w:val="14"/>
        </w:rPr>
      </w:pPr>
      <w:r w:rsidRPr="00BA74E3">
        <w:rPr>
          <w:rFonts w:eastAsia="Calibri" w:cs="Calibri"/>
          <w:b/>
          <w:bCs/>
          <w:sz w:val="14"/>
          <w:szCs w:val="14"/>
          <w:u w:val="single"/>
        </w:rPr>
        <w:t>VILLAFRANCA DEL BIERZO</w:t>
      </w:r>
      <w:r w:rsidRPr="00BA74E3">
        <w:rPr>
          <w:rFonts w:eastAsia="Calibri" w:cs="Calibri"/>
          <w:sz w:val="14"/>
          <w:szCs w:val="14"/>
        </w:rPr>
        <w:tab/>
        <w:t>AIROLA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AIROLA - EL CASTRO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ALBAREDOS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ALTO DE LOS COTOS - LA POULA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ARGADETE</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BARREDIÑOS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BARREIRIÑAS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BARREIRO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BINEITAS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CABALLON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CABANELAS - EL COUTAO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CAMPO DA CHOCA-COVA DA RAPOSA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CANIA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CANTALOBOS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CANTARIÑA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CASAR DE MUNIN O DE LEDO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CASAR DE OLARTE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COTARELO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COTELO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COUTADIN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COVA DA RAPOSA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CUESTA DE BRAZOS DE LIÑO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CUESTA DEL VAL</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BARREDO - CASARES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BARREIRO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BESAL</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CALELLON</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CASTRO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CHOQUEIRO - PROMADELO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CISCAL</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COUSO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ESCAIRO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FOCO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LLANO - EL COUTAO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PEDRON</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PEREDO - EL CASTRO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PONTON DEL LADRON</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RAPOLAO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EL SIARIN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TESON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TOLEIRO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VAL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VERDELLO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EL XARDIN</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ESTACADA - NOGUEIRIÑOS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FOLGUEIRAIS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FRISCAL</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FUENTE DE LOS VAQUEIROS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FUENTE DE SAN LAZARO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GARCIAS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ARBELLA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BANUZA - EL CASTRO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CALZADA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CAMPA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CARRASCA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FLORIDA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GALVANA (AZAROLES)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LA MATA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MATA - EL COUTAO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MUÑIZA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NOGAL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PAULA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PENELA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RATA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SIDRA - LAS GUNDIÑAS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TELLERIA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VEGA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 VITORIANA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LABRADIA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LAMBELIÑA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LAMEIRON - LA CHOCA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CAMPAS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CHAS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GUNDIÑAS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LAS ORTIGAS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CEREZALES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CHAOS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LAGOS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LLANOS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NOVALES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PAULES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LOS SORADALES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MATA LOS PARDOS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MIGUEL REY</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PADORNIÑA - EL COUTAO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PALLAR DOS GATOS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PARADIÑA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PEDREGAL</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POULA SANTA MARIA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POULON</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POULOSA - EL OLIVAR</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PRADO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PRADO GRANDE</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PRADOS NUEVOS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PUENTE DE REY</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RABO DE ANGUIA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RECOUCO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REQUEIXADA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CARLOS</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SAN PELAGIO</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SUFREIRA</w:t>
      </w:r>
    </w:p>
    <w:p w:rsidR="00ED26C4" w:rsidRPr="00BA74E3" w:rsidRDefault="00ED26C4" w:rsidP="00ED26C4">
      <w:pPr>
        <w:spacing w:after="0" w:line="240" w:lineRule="auto"/>
        <w:ind w:left="-57"/>
        <w:rPr>
          <w:rFonts w:eastAsia="Calibri" w:cs="Calibri"/>
          <w:sz w:val="14"/>
          <w:szCs w:val="14"/>
        </w:rPr>
      </w:pPr>
      <w:r w:rsidRPr="00BA74E3">
        <w:rPr>
          <w:rFonts w:eastAsia="Calibri" w:cs="Calibri"/>
          <w:sz w:val="14"/>
          <w:szCs w:val="14"/>
        </w:rPr>
        <w:tab/>
        <w:t>TESIN DE LA CAMPA - EL OLIVAR</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TORAL (CAMPO DE LA LAGUNA)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VAL DE PERALES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VALDAIGA - LAS GUNDIÑAS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VALDELIÑARES - CASARIÑA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VALDEMOURO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VALDEOBISPO - PERDON DE MOYA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VALDEPEDROÑO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VALDEPIÑEIRO - LAS GUNDIÑAS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VALDESAL - LAMEIRIÑOS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VALDETRUCHAS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VALDONEJE (VALDONEIXE)</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VALELLO</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VEGA VILELA</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VILLEGAS</w:t>
      </w:r>
    </w:p>
    <w:p w:rsidR="00ED26C4" w:rsidRPr="00BA74E3" w:rsidRDefault="00ED26C4" w:rsidP="00ED26C4">
      <w:pPr>
        <w:spacing w:after="0" w:line="240" w:lineRule="auto"/>
        <w:rPr>
          <w:rFonts w:eastAsia="Calibri" w:cs="Calibri"/>
          <w:sz w:val="14"/>
          <w:szCs w:val="14"/>
        </w:rPr>
      </w:pPr>
      <w:r w:rsidRPr="00BA74E3">
        <w:rPr>
          <w:rFonts w:eastAsia="Calibri" w:cs="Calibri"/>
          <w:sz w:val="14"/>
          <w:szCs w:val="14"/>
        </w:rPr>
        <w:t>VIÑA DE OLARTE</w:t>
      </w:r>
    </w:p>
    <w:p w:rsidR="00ED26C4" w:rsidRDefault="00ED26C4" w:rsidP="00ED26C4">
      <w:pPr>
        <w:spacing w:after="0" w:line="240" w:lineRule="auto"/>
        <w:rPr>
          <w:rFonts w:eastAsia="Calibri" w:cs="Calibri"/>
          <w:sz w:val="14"/>
          <w:szCs w:val="14"/>
        </w:rPr>
      </w:pPr>
      <w:r w:rsidRPr="00BA74E3">
        <w:rPr>
          <w:rFonts w:eastAsia="Calibri" w:cs="Calibri"/>
          <w:sz w:val="14"/>
          <w:szCs w:val="14"/>
        </w:rPr>
        <w:t>XANO</w:t>
      </w:r>
    </w:p>
    <w:p w:rsidR="0068147A" w:rsidRPr="006775C8" w:rsidRDefault="0068147A" w:rsidP="0068147A">
      <w:pPr>
        <w:spacing w:after="0" w:line="240" w:lineRule="auto"/>
        <w:rPr>
          <w:rFonts w:eastAsia="Calibri" w:cs="Calibri"/>
          <w:b/>
          <w:sz w:val="14"/>
          <w:szCs w:val="14"/>
        </w:rPr>
      </w:pPr>
      <w:r w:rsidRPr="006775C8">
        <w:rPr>
          <w:rFonts w:eastAsia="Calibri" w:cs="Calibri"/>
          <w:b/>
          <w:sz w:val="14"/>
          <w:szCs w:val="14"/>
        </w:rPr>
        <w:t>BENUZA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CABEINA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CALEN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CARDEITA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CARRIL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FIGALEO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FUEYOS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CHANADA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LOMBA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LAS LOSAS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LOS OSERUELOS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PALOMAR</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SANTA EULALIA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VALLINO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VIEIRA</w:t>
      </w:r>
    </w:p>
    <w:p w:rsidR="0068147A" w:rsidRPr="0068147A" w:rsidRDefault="0068147A" w:rsidP="0068147A">
      <w:pPr>
        <w:spacing w:after="0" w:line="240" w:lineRule="auto"/>
        <w:rPr>
          <w:rFonts w:eastAsia="Calibri" w:cs="Calibri"/>
          <w:sz w:val="14"/>
          <w:szCs w:val="14"/>
        </w:rPr>
      </w:pPr>
    </w:p>
    <w:p w:rsidR="0068147A" w:rsidRPr="006775C8" w:rsidRDefault="0068147A" w:rsidP="0068147A">
      <w:pPr>
        <w:spacing w:after="0" w:line="240" w:lineRule="auto"/>
        <w:rPr>
          <w:rFonts w:eastAsia="Calibri" w:cs="Calibri"/>
          <w:b/>
          <w:sz w:val="14"/>
          <w:szCs w:val="14"/>
        </w:rPr>
      </w:pPr>
      <w:r w:rsidRPr="006775C8">
        <w:rPr>
          <w:rFonts w:eastAsia="Calibri" w:cs="Calibri"/>
          <w:b/>
          <w:sz w:val="14"/>
          <w:szCs w:val="14"/>
        </w:rPr>
        <w:t>BERLANGA DEL BIERZO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ABRUELLO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ARBEDAL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BARRANCON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CANTON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CORTIN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CORTINA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LAS MATINAS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LAS VIÑAS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LOS EMPIZAOS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LOS ESTILLAOS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PERACHANO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PERALINAS DE ARRIBA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PRADO MARTIN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PRAO LAS LLAMAS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PRAO XIPON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REGUERIN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SIERNA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TESO RUBIO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VALDACORZA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VALDELLANDE</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VALDENEICHA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VALLE LA PORTIELLA</w:t>
      </w:r>
    </w:p>
    <w:p w:rsidR="0068147A" w:rsidRPr="0068147A" w:rsidRDefault="0068147A" w:rsidP="0068147A">
      <w:pPr>
        <w:spacing w:after="0" w:line="240" w:lineRule="auto"/>
        <w:rPr>
          <w:rFonts w:eastAsia="Calibri" w:cs="Calibri"/>
          <w:sz w:val="14"/>
          <w:szCs w:val="14"/>
        </w:rPr>
      </w:pPr>
    </w:p>
    <w:p w:rsidR="0068147A" w:rsidRPr="006775C8" w:rsidRDefault="0068147A" w:rsidP="0068147A">
      <w:pPr>
        <w:spacing w:after="0" w:line="240" w:lineRule="auto"/>
        <w:rPr>
          <w:rFonts w:eastAsia="Calibri" w:cs="Calibri"/>
          <w:b/>
          <w:sz w:val="14"/>
          <w:szCs w:val="14"/>
        </w:rPr>
      </w:pPr>
      <w:r w:rsidRPr="006775C8">
        <w:rPr>
          <w:rFonts w:eastAsia="Calibri" w:cs="Calibri"/>
          <w:b/>
          <w:sz w:val="14"/>
          <w:szCs w:val="14"/>
        </w:rPr>
        <w:t>FABERO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BARRERO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LAS VIÑAS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VIÑAS ARRIBA</w:t>
      </w:r>
    </w:p>
    <w:p w:rsidR="0068147A" w:rsidRPr="0068147A" w:rsidRDefault="0068147A" w:rsidP="0068147A">
      <w:pPr>
        <w:spacing w:after="0" w:line="240" w:lineRule="auto"/>
        <w:rPr>
          <w:rFonts w:eastAsia="Calibri" w:cs="Calibri"/>
          <w:sz w:val="14"/>
          <w:szCs w:val="14"/>
        </w:rPr>
      </w:pPr>
    </w:p>
    <w:p w:rsidR="0068147A" w:rsidRPr="006775C8" w:rsidRDefault="0068147A" w:rsidP="0068147A">
      <w:pPr>
        <w:spacing w:after="0" w:line="240" w:lineRule="auto"/>
        <w:rPr>
          <w:rFonts w:eastAsia="Calibri" w:cs="Calibri"/>
          <w:b/>
          <w:sz w:val="14"/>
          <w:szCs w:val="14"/>
        </w:rPr>
      </w:pPr>
      <w:r w:rsidRPr="006775C8">
        <w:rPr>
          <w:rFonts w:eastAsia="Calibri" w:cs="Calibri"/>
          <w:b/>
          <w:sz w:val="14"/>
          <w:szCs w:val="14"/>
        </w:rPr>
        <w:t>FOLGOSO DE LA RIBERA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ARENALES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BRABOLLO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CAMPINA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CARBALLEO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CARZAMO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COMUNIA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CORRELOBOS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COUTO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CARROZO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CASTRILLO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CASTRO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CHANO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COUSO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COUTO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PRADON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REDONDIN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TORAL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VALGON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GUINDALES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CEBOLLERA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CORTINA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CUESTA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LAGUNA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MORAL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POZA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RIBERA DE FOLGOSO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TORRE</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VILLA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LAGREIRO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LAS ERASLAS PARRAS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lastRenderedPageBreak/>
        <w:t>LAS PORQUERAS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LAS POULAS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LAS TIERRAS DE LA PUENTE</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LLAMA LAS VIÑAS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LLAMAS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LOS BARREGOS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LOS MATILLONES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MARIBOEZA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NOGALINAS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PERALINA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PRALDURERA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SAN PELAYO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SOCEO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SOCHA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TORALIEGO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TORNOS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VILAS CERRADAS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VILUELAS</w:t>
      </w:r>
    </w:p>
    <w:p w:rsidR="0068147A" w:rsidRPr="0068147A" w:rsidRDefault="0068147A" w:rsidP="0068147A">
      <w:pPr>
        <w:spacing w:after="0" w:line="240" w:lineRule="auto"/>
        <w:rPr>
          <w:rFonts w:eastAsia="Calibri" w:cs="Calibri"/>
          <w:sz w:val="14"/>
          <w:szCs w:val="14"/>
        </w:rPr>
      </w:pPr>
    </w:p>
    <w:p w:rsidR="0068147A" w:rsidRPr="006775C8" w:rsidRDefault="0068147A" w:rsidP="0068147A">
      <w:pPr>
        <w:spacing w:after="0" w:line="240" w:lineRule="auto"/>
        <w:rPr>
          <w:rFonts w:eastAsia="Calibri" w:cs="Calibri"/>
          <w:b/>
          <w:sz w:val="14"/>
          <w:szCs w:val="14"/>
        </w:rPr>
      </w:pPr>
      <w:r w:rsidRPr="006775C8">
        <w:rPr>
          <w:rFonts w:eastAsia="Calibri" w:cs="Calibri"/>
          <w:b/>
          <w:sz w:val="14"/>
          <w:szCs w:val="14"/>
        </w:rPr>
        <w:t>IGÜEÑA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ABESADER</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BARAGANAS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BARREOS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CAMPO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CANTIADA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CASTRO RUBIO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COLLADILLAS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 xml:space="preserve">ERAS </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FONDO LAS LLAMAS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FONDOVEIGAS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FUENTE M.</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GANDARON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HIDROGRAFIA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IGÜEÑA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CABANA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CARNERA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FERREIRA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GRISUELA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MUELA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PASADA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TURQUINA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LARGUINES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LAS CORZAS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LAS ERAS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LINARES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LLOMBO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LOS CASTROS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LOS SILVANES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NAVALES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OMERAL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PAREDINA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POSTILLO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RAUADERO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REFUEYOS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SANTO CRISTO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TIERRAS LA ABADESA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TRAS DEL CASTRO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VALDECOUSO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VALDEFRUELA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VALDOMBRA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 xml:space="preserve">VALLE </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VALLOLOBO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VIÑAS DEL REBOLLO</w:t>
      </w:r>
    </w:p>
    <w:p w:rsidR="0068147A" w:rsidRPr="0068147A" w:rsidRDefault="0068147A" w:rsidP="0068147A">
      <w:pPr>
        <w:spacing w:after="0" w:line="240" w:lineRule="auto"/>
        <w:rPr>
          <w:rFonts w:eastAsia="Calibri" w:cs="Calibri"/>
          <w:sz w:val="14"/>
          <w:szCs w:val="14"/>
        </w:rPr>
      </w:pPr>
    </w:p>
    <w:p w:rsidR="0068147A" w:rsidRPr="006775C8" w:rsidRDefault="0068147A" w:rsidP="0068147A">
      <w:pPr>
        <w:spacing w:after="0" w:line="240" w:lineRule="auto"/>
        <w:rPr>
          <w:rFonts w:eastAsia="Calibri" w:cs="Calibri"/>
          <w:b/>
          <w:sz w:val="14"/>
          <w:szCs w:val="14"/>
        </w:rPr>
      </w:pPr>
      <w:r w:rsidRPr="006775C8">
        <w:rPr>
          <w:rFonts w:eastAsia="Calibri" w:cs="Calibri"/>
          <w:b/>
          <w:sz w:val="14"/>
          <w:szCs w:val="14"/>
        </w:rPr>
        <w:t>OENCIA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CALANEROS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CARBA DA MURIA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CASTRILLON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PENA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LAS CAMPAS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LASTRA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MEIXADOIRO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QUINTELA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REDONDIÑA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REIXAMONDE</w:t>
      </w:r>
    </w:p>
    <w:p w:rsidR="00B27246" w:rsidRDefault="00B27246" w:rsidP="0068147A">
      <w:pPr>
        <w:spacing w:after="0" w:line="240" w:lineRule="auto"/>
        <w:rPr>
          <w:rFonts w:eastAsia="Calibri" w:cs="Calibri"/>
          <w:sz w:val="14"/>
          <w:szCs w:val="14"/>
        </w:rPr>
      </w:pPr>
    </w:p>
    <w:p w:rsidR="0068147A" w:rsidRPr="00B27246" w:rsidRDefault="0068147A" w:rsidP="0068147A">
      <w:pPr>
        <w:spacing w:after="0" w:line="240" w:lineRule="auto"/>
        <w:rPr>
          <w:rFonts w:eastAsia="Calibri" w:cs="Calibri"/>
          <w:b/>
          <w:sz w:val="14"/>
          <w:szCs w:val="14"/>
        </w:rPr>
      </w:pPr>
      <w:r w:rsidRPr="00B27246">
        <w:rPr>
          <w:rFonts w:eastAsia="Calibri" w:cs="Calibri"/>
          <w:b/>
          <w:sz w:val="14"/>
          <w:szCs w:val="14"/>
        </w:rPr>
        <w:t>SOBRADO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AGRO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AIRA ESTEBA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BARREIRA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BARROCAL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BIRTOS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CABANA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CAIMADA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CALAIS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CALEIRO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CALEYA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CARBIÑA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CARDUIL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CARREIRA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CHANCELA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CHAO DE CASTIÑEIROS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CHUNGUIN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COBALLON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CORTINALLO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CORTIÑA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COSTAÑEIRAS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COTO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CRUZ</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DEVESA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EMBELGAS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FESTEDO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FONTEIÑA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GRANJA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HERAS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HUERTA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LAMEIRA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LANDOIRO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LAVANDEIRA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LEIRALTA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MADAIROS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MARIA PEREZ</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MATA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MERGULLO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MILLAIRA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MORATON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OUTEIRO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POMBAR</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POULA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POZO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RASTRA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REGUEIRAL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RODAIRA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SALGUEIRA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SAN JOSE</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SAN NUÑEZ</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SEARA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SOTO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SOTO MARCOS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SOUTIN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TESO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TESO LAS VIÑAS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 DE ALDONZA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 DE ARNADELO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 MANDIN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VEGA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VERDIELLA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VIDEIRA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VILAR</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SOTO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SOTO MARCOS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SOUTIN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TESO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TESO LAS VIÑAS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 DE ALDONZA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 DE ARNADELO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 MANDIN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VEGA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VERDIELLA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VIDEIRA</w:t>
      </w:r>
    </w:p>
    <w:p w:rsidR="0068147A" w:rsidRDefault="0068147A" w:rsidP="0068147A">
      <w:pPr>
        <w:spacing w:after="0" w:line="240" w:lineRule="auto"/>
        <w:rPr>
          <w:rFonts w:eastAsia="Calibri" w:cs="Calibri"/>
          <w:sz w:val="14"/>
          <w:szCs w:val="14"/>
        </w:rPr>
      </w:pPr>
      <w:r w:rsidRPr="0068147A">
        <w:rPr>
          <w:rFonts w:eastAsia="Calibri" w:cs="Calibri"/>
          <w:sz w:val="14"/>
          <w:szCs w:val="14"/>
        </w:rPr>
        <w:t>VILAR</w:t>
      </w:r>
    </w:p>
    <w:p w:rsidR="00B27246" w:rsidRPr="0068147A" w:rsidRDefault="00B27246" w:rsidP="0068147A">
      <w:pPr>
        <w:spacing w:after="0" w:line="240" w:lineRule="auto"/>
        <w:rPr>
          <w:rFonts w:eastAsia="Calibri" w:cs="Calibri"/>
          <w:sz w:val="14"/>
          <w:szCs w:val="14"/>
        </w:rPr>
      </w:pPr>
    </w:p>
    <w:p w:rsidR="0068147A" w:rsidRPr="006775C8" w:rsidRDefault="0068147A" w:rsidP="0068147A">
      <w:pPr>
        <w:spacing w:after="0" w:line="240" w:lineRule="auto"/>
        <w:rPr>
          <w:rFonts w:eastAsia="Calibri" w:cs="Calibri"/>
          <w:b/>
          <w:sz w:val="14"/>
          <w:szCs w:val="14"/>
        </w:rPr>
      </w:pPr>
      <w:r w:rsidRPr="006775C8">
        <w:rPr>
          <w:rFonts w:eastAsia="Calibri" w:cs="Calibri"/>
          <w:b/>
          <w:sz w:val="14"/>
          <w:szCs w:val="14"/>
        </w:rPr>
        <w:t>TORENO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ALAMIN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ALTAR MAYOR</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BARCENAS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BARREDON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BARREIROS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BOTILLAS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CABALLEIROS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CABALLERA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CAMPO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CANDANA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CANDIL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CANTERA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CHANA DE SAN JUAN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CHANO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COLLADO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CORRADAS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COSTANAS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DESCUENTOS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BARRIO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CABO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CAMPILLIN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CASTRO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PARDIN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TENEO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ENTRE LA CUESTA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ESPERILLA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FUENTES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GRILLO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BANZALINA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CUESTA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POZA LAS VIÑAS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LAS FORNIAS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LAS FUENTES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LLAMAS DEL PICO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LOS CHARCOS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LOTARILLO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MAJUELO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MATALIN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MUNIO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NONFAR</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PALOMAR</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POCEICOS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POSAFUEYES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POZAS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PRADO CHANO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PRADON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RANEIRO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REJALLO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RIO SILES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SALERA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SANTO DOMINGO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SENERA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SILLA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TILLEROS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VALDEABUELLOS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VALDECAÑADA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VALDELASPARRAS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VALDELCARRO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VALDESENDAS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VALLEDON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VALLES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VIÑA DE TRAVIESO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VIÑAS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VILLAS DEL POZO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SALERA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SANTO DOMINGO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SENERA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SILLA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TILLEROS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VALDEABUELLOS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VALDECAÑADA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VALDELASPARRAS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VALDELCARRO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lastRenderedPageBreak/>
        <w:t>VALDESENDAS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VALLEDON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VALLES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VIÑA DE TRAVIESO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VIÑAS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VILLAS DEL POZO</w:t>
      </w:r>
    </w:p>
    <w:p w:rsidR="0068147A" w:rsidRPr="0068147A" w:rsidRDefault="0068147A" w:rsidP="0068147A">
      <w:pPr>
        <w:spacing w:after="0" w:line="240" w:lineRule="auto"/>
        <w:rPr>
          <w:rFonts w:eastAsia="Calibri" w:cs="Calibri"/>
          <w:sz w:val="14"/>
          <w:szCs w:val="14"/>
        </w:rPr>
      </w:pPr>
    </w:p>
    <w:p w:rsidR="0068147A" w:rsidRPr="006775C8" w:rsidRDefault="0068147A" w:rsidP="0068147A">
      <w:pPr>
        <w:spacing w:after="0" w:line="240" w:lineRule="auto"/>
        <w:rPr>
          <w:rFonts w:eastAsia="Calibri" w:cs="Calibri"/>
          <w:b/>
          <w:sz w:val="14"/>
          <w:szCs w:val="14"/>
        </w:rPr>
      </w:pPr>
      <w:r w:rsidRPr="006775C8">
        <w:rPr>
          <w:rFonts w:eastAsia="Calibri" w:cs="Calibri"/>
          <w:b/>
          <w:sz w:val="14"/>
          <w:szCs w:val="14"/>
        </w:rPr>
        <w:t>TORRE DEL BIERZO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BORDECEO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CADIERNA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CAMPO ARTERO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CARROZO SAN MIGUEL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BARREO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CASTRILLON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MAJUELO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QUINTANAL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TORGANAL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CHANA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CUESTA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ERINA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ESCALERA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FLECHA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GALAPANA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MANZANA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MAYADA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RUEDA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SOLANA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TOUCA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VENDAÑONA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LAS LAGUNAS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LAS MORUEQUINAS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LAS TORCAS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PEÑAS BLANCAS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POSADA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SANTA EULALLA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SEGOVIA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SOCHA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TIERRAS GRANDES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VALDECASTRILLON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VALDECONTINA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VALDERREGUERAS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VALLE DE RIO</w:t>
      </w:r>
    </w:p>
    <w:p w:rsidR="0068147A" w:rsidRPr="0068147A" w:rsidRDefault="0068147A" w:rsidP="0068147A">
      <w:pPr>
        <w:spacing w:after="0" w:line="240" w:lineRule="auto"/>
        <w:rPr>
          <w:rFonts w:eastAsia="Calibri" w:cs="Calibri"/>
          <w:sz w:val="14"/>
          <w:szCs w:val="14"/>
        </w:rPr>
      </w:pPr>
    </w:p>
    <w:p w:rsidR="0068147A" w:rsidRPr="00CB2D54" w:rsidRDefault="0068147A" w:rsidP="0068147A">
      <w:pPr>
        <w:spacing w:after="0" w:line="240" w:lineRule="auto"/>
        <w:rPr>
          <w:rFonts w:eastAsia="Calibri" w:cs="Calibri"/>
          <w:b/>
          <w:sz w:val="14"/>
          <w:szCs w:val="14"/>
        </w:rPr>
      </w:pPr>
      <w:r w:rsidRPr="00CB2D54">
        <w:rPr>
          <w:rFonts w:eastAsia="Calibri" w:cs="Calibri"/>
          <w:b/>
          <w:sz w:val="14"/>
          <w:szCs w:val="14"/>
        </w:rPr>
        <w:t>TRABADELO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BARREDAL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BELLA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CORTIÑAS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TOXAL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TRAS EL CASTRO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VALDACHA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VEIGA</w:t>
      </w:r>
    </w:p>
    <w:p w:rsidR="0068147A" w:rsidRPr="0068147A" w:rsidRDefault="0068147A" w:rsidP="0068147A">
      <w:pPr>
        <w:spacing w:after="0" w:line="240" w:lineRule="auto"/>
        <w:rPr>
          <w:rFonts w:eastAsia="Calibri" w:cs="Calibri"/>
          <w:sz w:val="14"/>
          <w:szCs w:val="14"/>
        </w:rPr>
      </w:pPr>
    </w:p>
    <w:p w:rsidR="0068147A" w:rsidRPr="006775C8" w:rsidRDefault="0068147A" w:rsidP="0068147A">
      <w:pPr>
        <w:spacing w:after="0" w:line="240" w:lineRule="auto"/>
        <w:rPr>
          <w:rFonts w:eastAsia="Calibri" w:cs="Calibri"/>
          <w:b/>
          <w:sz w:val="14"/>
          <w:szCs w:val="14"/>
        </w:rPr>
      </w:pPr>
      <w:r w:rsidRPr="006775C8">
        <w:rPr>
          <w:rFonts w:eastAsia="Calibri" w:cs="Calibri"/>
          <w:b/>
          <w:sz w:val="14"/>
          <w:szCs w:val="14"/>
        </w:rPr>
        <w:t>NOCEDA DEL BIERZO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CARBALBUENO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COUSO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FLECHAL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GAMORAL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REVUELO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TESO DE BALELLO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GANDARA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HIDRERA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REGUERA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SOLA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LAS ERAS DEL TORNAL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LAS ROZADINAS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LLAMILLAS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LOS RAMIROS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PARADILLA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PRADOS DE LA VEIGA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SABOGEIRO</w:t>
      </w:r>
    </w:p>
    <w:p w:rsidR="0068147A" w:rsidRPr="0068147A" w:rsidRDefault="0068147A" w:rsidP="0068147A">
      <w:pPr>
        <w:spacing w:after="0" w:line="240" w:lineRule="auto"/>
        <w:rPr>
          <w:rFonts w:eastAsia="Calibri" w:cs="Calibri"/>
          <w:sz w:val="14"/>
          <w:szCs w:val="14"/>
        </w:rPr>
      </w:pPr>
    </w:p>
    <w:p w:rsidR="0068147A" w:rsidRPr="0068147A" w:rsidRDefault="0068147A" w:rsidP="0068147A">
      <w:pPr>
        <w:spacing w:after="0" w:line="240" w:lineRule="auto"/>
        <w:rPr>
          <w:rFonts w:eastAsia="Calibri" w:cs="Calibri"/>
          <w:sz w:val="14"/>
          <w:szCs w:val="14"/>
        </w:rPr>
      </w:pPr>
    </w:p>
    <w:p w:rsidR="0068147A" w:rsidRPr="0068147A" w:rsidRDefault="0068147A" w:rsidP="0068147A">
      <w:pPr>
        <w:spacing w:after="0" w:line="240" w:lineRule="auto"/>
        <w:rPr>
          <w:rFonts w:eastAsia="Calibri" w:cs="Calibri"/>
          <w:sz w:val="14"/>
          <w:szCs w:val="14"/>
        </w:rPr>
      </w:pPr>
    </w:p>
    <w:p w:rsidR="0068147A" w:rsidRPr="0068147A" w:rsidRDefault="0068147A" w:rsidP="0068147A">
      <w:pPr>
        <w:spacing w:after="0" w:line="240" w:lineRule="auto"/>
        <w:rPr>
          <w:rFonts w:eastAsia="Calibri" w:cs="Calibri"/>
          <w:sz w:val="14"/>
          <w:szCs w:val="14"/>
        </w:rPr>
      </w:pPr>
    </w:p>
    <w:p w:rsidR="0068147A" w:rsidRPr="0068147A" w:rsidRDefault="0068147A" w:rsidP="0068147A">
      <w:pPr>
        <w:spacing w:after="0" w:line="240" w:lineRule="auto"/>
        <w:rPr>
          <w:rFonts w:eastAsia="Calibri" w:cs="Calibri"/>
          <w:sz w:val="14"/>
          <w:szCs w:val="14"/>
        </w:rPr>
      </w:pPr>
    </w:p>
    <w:p w:rsidR="0068147A" w:rsidRPr="0068147A" w:rsidRDefault="0068147A" w:rsidP="0068147A">
      <w:pPr>
        <w:spacing w:after="0" w:line="240" w:lineRule="auto"/>
        <w:rPr>
          <w:rFonts w:eastAsia="Calibri" w:cs="Calibri"/>
          <w:sz w:val="14"/>
          <w:szCs w:val="14"/>
        </w:rPr>
      </w:pPr>
    </w:p>
    <w:p w:rsidR="0068147A" w:rsidRPr="0068147A" w:rsidRDefault="0068147A" w:rsidP="0068147A">
      <w:pPr>
        <w:spacing w:after="0" w:line="240" w:lineRule="auto"/>
        <w:rPr>
          <w:rFonts w:eastAsia="Calibri" w:cs="Calibri"/>
          <w:sz w:val="14"/>
          <w:szCs w:val="14"/>
        </w:rPr>
      </w:pPr>
    </w:p>
    <w:p w:rsidR="0068147A" w:rsidRPr="0068147A" w:rsidRDefault="0068147A" w:rsidP="0068147A">
      <w:pPr>
        <w:spacing w:after="0" w:line="240" w:lineRule="auto"/>
        <w:rPr>
          <w:rFonts w:eastAsia="Calibri" w:cs="Calibri"/>
          <w:sz w:val="14"/>
          <w:szCs w:val="14"/>
        </w:rPr>
      </w:pPr>
    </w:p>
    <w:p w:rsidR="0068147A" w:rsidRPr="00CB2D54" w:rsidRDefault="0068147A" w:rsidP="0068147A">
      <w:pPr>
        <w:spacing w:after="0" w:line="240" w:lineRule="auto"/>
        <w:rPr>
          <w:rFonts w:eastAsia="Calibri" w:cs="Calibri"/>
          <w:b/>
          <w:sz w:val="14"/>
          <w:szCs w:val="14"/>
        </w:rPr>
      </w:pPr>
      <w:r w:rsidRPr="00CB2D54">
        <w:rPr>
          <w:rFonts w:eastAsia="Calibri" w:cs="Calibri"/>
          <w:b/>
          <w:sz w:val="14"/>
          <w:szCs w:val="14"/>
        </w:rPr>
        <w:t>CARUCEDO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ACHINCOS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AIRA DE CANDEDA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AIRICA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ALARGOS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ARDADA DEL CABO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ARDADA DO CABO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ARIALIN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ARMEIROS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ARROTOS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ARROZO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BALICOS XANDELANA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BALIGOTOS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BALOUTA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BARBEIRO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BARBEITO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BARREININ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BARREIRICAS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BARREIRIN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BARREIRO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BARREIRO NEGRO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BARREIROS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BOCAL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BOUCIN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BOUZAS DE LA DEHESA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BREA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BUQUEIRO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CABACA ARDIDA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CABORCO DE LOS PRADE</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CABORCOS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CACHAPELAS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CADEIRAS DE GALLEGOS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CALEAR</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CALECIAS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CALELLA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CALEYOS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CALZADA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CAMEIZAS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CAMPAÑANA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CAMPO DE LA DIVISIA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CAMPO GRANDE</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CAMPO REDONDO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CAMPOS DE ARRIBA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CAMPOS LARGOS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CANAES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CANTROSAL DE ARCEGA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CANTROXAES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CANTROXAL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CARBALLAL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CARRANCOBA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CARRICOBOS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CARUPADO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CASTAEAL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CASTAÑEIRIN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CATORRAPADO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CEBOLAES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CENCERRETAS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CERCADOS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CEREZALES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CERRADAL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CHAGUAZAL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CHAO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CHAO DE LA MATA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CHAO DE MASEIROS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CHAO DE VIÑA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CHAO LA CRUZ</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CHAOS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CHARQUIN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CHAU DE BALANTO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CHAU DE CRUZ</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CHAU DE MOURAN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CIMA LOS PRADOS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CISTEIRA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COBALLOES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COLMENARES SORTES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CONCEJO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CONEJO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CORTIEA GRANDE</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CORTINAS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CORZO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COTORAPADO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CRESNIN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CRUCEIRO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CRUXO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CUESTA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CUEVA DE LOBO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CUEVAS DE LA RAPOSA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CURAREGO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CURIN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CUTEROL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AGRO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ALTO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ARROUSO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CALEYO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CAMPO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CARRERO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CHAO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CHARCO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EMBALSE</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FERRADO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FOYO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LAGUIN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MOCO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OCIDIN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OLMO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PALOMAR</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PENEDO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PIMPIN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POLVEIRO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PONTON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REGUEIRO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SOUTIN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EL TOURAL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ENCINAL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ENCRUCILLADAS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ENTRE REGUERAS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ESTANCO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FABALOBA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FELGAR</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FISEIRA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FOLGAR</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FOLGARON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FONDO LA VEGA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FONDO LAS BOUZAS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FONRROBELLO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FONTEDO VAL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FONTEIRICAS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FONTELAS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FORCADAS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FORNIN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FORNODACAL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FRADE</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FRAGUA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FRESNIN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FUENTE DEL PUERTO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FUENTE LA PERRA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GALLEGOS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GARAVILLA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GORGOLON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HONDO LA VEGA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HUERTAS DEL CAMPO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HUERTOS DEL ARENAL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JARDIN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JUNCAL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AIRICA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ALBURA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BARRIADA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BURACA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CAMPA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CAMPA DE BALOUTA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lastRenderedPageBreak/>
        <w:t>LA CARBALLA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CARREIRA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CASARELA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CHOMBA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CONCHADA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CONEJA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CRUZ</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CUEVA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FIGALIA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FRAGA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FUENTE</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GARGANTA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MATA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MATIOA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PALA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PALOMBEIRA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POULA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RAIZ</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RASA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RENTA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SALGUEIRA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TRONCA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VEIGA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 ZAPATEIRA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LADEINAN DO VAL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LADEIRA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LADEIRAS DAS MAGETAS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LADEIRAS DE GALLEGOS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LADEIRON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LADEIROS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LAGO REDONDO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LAGO SUMIDO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LAGUA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LAGUALLO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LAGUNA DE FIN DE BAR</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LAGUNA LARGA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LAGUNA NEGRA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LAMAZAL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LAMEINA LARGA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LAMEIRA LARGA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LAMEIRAS DE FORCADAS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LAS CALECIAS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LAS CARBAS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LAS COLMENAS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LAS DE DOS PESETAS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LAS DEL RIO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LAS LARGAS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LAS MEDICAS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LAS POZAS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LAS TOLAS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LAS VALIÑAS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LAVALLO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LEIRA CUBEIRA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LINARES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LINARES ARRIBA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LIRARES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LOGUIN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LOMBA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LOMBO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LONGANDRERA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LOS ARENALES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LOS BOUZAES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LOS CARBALLAES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LOS COLMENARES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LOS HOERIOS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LOS OLMOS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LOS PATALES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LOS PONTONES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LOS SARDONES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LOS VALES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MADROEALES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MALLADICA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MANRRULO DE ARRIBA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MANRULO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MARCELO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MATAS DEL VAL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MATICA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MAYADICA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MAYADIDAS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MEIRO BELLO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MUMAO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MURIAS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ONCEDO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OUCEDOS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OUTEIRO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PALA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PALA RUBIA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PALLAREYOS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PALOMAR</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PANTANAL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PARAMELO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PARRAS DE ABAJO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PEDRALES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PEDREIRAS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PENEDELOS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PENELAS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PERA ABEILLEIRA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PERALES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PERARRUBIA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PICO DA COSTA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PICO DE LOMBO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PICO LA BREA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PICO LA VEGA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PICO SOUTO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PINRRAES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PINZAES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PIRALIA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POLO DE GALLEGOS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PONTICOS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PONTISO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PORTELA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PORTELICA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POULA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POULO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POZAS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POZO RUBIO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POZONE</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PRADEIROS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PRADERIA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PRADIN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PRADO BARROSO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PRADO GRANDE</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PRADO MEDIO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PRESENCIAS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QUINTERA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RAIZ</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REBOLA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REBOLAS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REBOLO DA CURA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REBOLODEDRA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REBOLTA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REDONDO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REGANTO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REGATAS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REGATOS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REGUEIRON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REVENTON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REVITESA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REVOLEIRA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RIO SIL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RODERA CAMPOS LARGOS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SABUGO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SALGUEIRA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SANGUEEDO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SARDUAL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SENDA DE DOS PESETAS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SENDA DE LA CHOMBA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SENDA EL CARRERO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SENDA HUERTOS ARENAL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SENDA LA REGUERA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SENDA LOS PONTONES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SENDA PICO LA VEGA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SENDA VEGA DE CIMA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SERURDEIRAS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SIERRA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SIERRO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SIERROS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SOBRE LAS VIÑAS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SORTES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SOTO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SOTO PEOARRUBIA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SOUPEMA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SOUTIN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SOUTO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SOUTO DAFORA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SOUTO DE CARRIL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SUASEVES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SUB DE LAS CEMBAS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SUCABADA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SUD DOS CHAOS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SUDAFRAGA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SUVIADON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TABLADO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TANCEOS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TANCEROS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TANXEIRA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TESO CORONAS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TESO MONTEIRO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TESTEIRO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TEXEIRA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TEXEIRON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TILLA ENRIQUE</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TIXEIRA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TOUUON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TRAS CABEZON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TRAS DEL SIERRO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TRAS LA CORTINA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TRAS LA IGLESIA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TRAS LAS CASAS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TRAS LAS VIÑAS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TRAS UCEDO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TRAVIESA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TRAVIESAS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TRIVISQUEIRA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 DE VILLARRANDO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 DOS BELLOS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VALDEBRIA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VALDESIMON</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VALDOPANDO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VALICA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VALICA DE LA GUCHA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VALICA FERNANDEZ</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VALICA PEQUENAS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VALICA SANTALLA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VALICOS</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VALINA CUBEIRA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VALLE DE LA BALOUTA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VALLE DEL VAL</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VALLE DO SOUTO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VEGA DE CIMA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VEIGA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VIADOIRO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VIDALA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VILANELLO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VILARELLO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VILLARRANDO</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VIRA NOVA</w:t>
      </w:r>
    </w:p>
    <w:p w:rsidR="0068147A" w:rsidRPr="0068147A" w:rsidRDefault="0068147A" w:rsidP="0068147A">
      <w:pPr>
        <w:spacing w:after="0" w:line="240" w:lineRule="auto"/>
        <w:rPr>
          <w:rFonts w:eastAsia="Calibri" w:cs="Calibri"/>
          <w:sz w:val="14"/>
          <w:szCs w:val="14"/>
        </w:rPr>
      </w:pPr>
      <w:r w:rsidRPr="0068147A">
        <w:rPr>
          <w:rFonts w:eastAsia="Calibri" w:cs="Calibri"/>
          <w:sz w:val="14"/>
          <w:szCs w:val="14"/>
        </w:rPr>
        <w:t>VIRAS DE ABAJO</w:t>
      </w:r>
    </w:p>
    <w:p w:rsidR="000655CB" w:rsidRDefault="0068147A" w:rsidP="0068147A">
      <w:pPr>
        <w:spacing w:after="0" w:line="240" w:lineRule="auto"/>
        <w:rPr>
          <w:rFonts w:eastAsia="Calibri" w:cs="Calibri"/>
          <w:sz w:val="14"/>
          <w:szCs w:val="14"/>
        </w:rPr>
      </w:pPr>
      <w:r w:rsidRPr="0068147A">
        <w:rPr>
          <w:rFonts w:eastAsia="Calibri" w:cs="Calibri"/>
          <w:sz w:val="14"/>
          <w:szCs w:val="14"/>
        </w:rPr>
        <w:t>XARDOA</w:t>
      </w:r>
    </w:p>
    <w:p w:rsidR="000655CB" w:rsidRDefault="000655CB" w:rsidP="00ED26C4">
      <w:pPr>
        <w:spacing w:after="0" w:line="240" w:lineRule="auto"/>
        <w:rPr>
          <w:rFonts w:eastAsia="Calibri" w:cs="Calibri"/>
          <w:sz w:val="14"/>
          <w:szCs w:val="14"/>
        </w:rPr>
      </w:pPr>
    </w:p>
    <w:p w:rsidR="000655CB" w:rsidRDefault="000655CB" w:rsidP="00ED26C4">
      <w:pPr>
        <w:spacing w:after="0" w:line="240" w:lineRule="auto"/>
        <w:rPr>
          <w:rFonts w:eastAsia="Calibri" w:cs="Calibri"/>
          <w:sz w:val="14"/>
          <w:szCs w:val="14"/>
        </w:rPr>
      </w:pPr>
    </w:p>
    <w:p w:rsidR="000655CB" w:rsidRDefault="000655CB" w:rsidP="00ED26C4">
      <w:pPr>
        <w:spacing w:after="0" w:line="240" w:lineRule="auto"/>
        <w:rPr>
          <w:rFonts w:eastAsia="Calibri" w:cs="Calibri"/>
          <w:sz w:val="14"/>
          <w:szCs w:val="14"/>
        </w:rPr>
      </w:pPr>
    </w:p>
    <w:p w:rsidR="000655CB" w:rsidRPr="00BA74E3" w:rsidRDefault="000655CB" w:rsidP="00ED26C4">
      <w:pPr>
        <w:spacing w:after="0" w:line="240" w:lineRule="auto"/>
        <w:rPr>
          <w:rFonts w:eastAsia="Calibri" w:cs="Calibri"/>
          <w:sz w:val="14"/>
          <w:szCs w:val="14"/>
        </w:rPr>
        <w:sectPr w:rsidR="000655CB" w:rsidRPr="00BA74E3" w:rsidSect="003B267B">
          <w:type w:val="continuous"/>
          <w:pgSz w:w="11906" w:h="16838"/>
          <w:pgMar w:top="1701" w:right="1418" w:bottom="1134" w:left="2694" w:header="709" w:footer="709" w:gutter="0"/>
          <w:cols w:num="3" w:space="708"/>
          <w:docGrid w:linePitch="360"/>
        </w:sectPr>
      </w:pPr>
    </w:p>
    <w:p w:rsidR="00ED26C4" w:rsidRPr="00BA74E3" w:rsidRDefault="00ED26C4" w:rsidP="001658CF">
      <w:pPr>
        <w:spacing w:before="120" w:after="120" w:line="320" w:lineRule="exact"/>
        <w:ind w:left="708"/>
        <w:jc w:val="both"/>
        <w:rPr>
          <w:rFonts w:asciiTheme="minorHAnsi" w:eastAsia="Calibri" w:hAnsiTheme="minorHAnsi" w:cs="Arial"/>
        </w:rPr>
      </w:pPr>
      <w:r w:rsidRPr="00BA74E3">
        <w:lastRenderedPageBreak/>
        <w:t xml:space="preserve">Cada paraje se encuentra delimitado cartográficamente, estando </w:t>
      </w:r>
      <w:r w:rsidRPr="00BA74E3">
        <w:rPr>
          <w:rFonts w:asciiTheme="minorHAnsi" w:eastAsia="Calibri" w:hAnsiTheme="minorHAnsi" w:cs="Arial"/>
        </w:rPr>
        <w:t>identificadas las parcelas que lo componen</w:t>
      </w:r>
      <w:r w:rsidR="00BE5222" w:rsidRPr="00BA74E3">
        <w:rPr>
          <w:rFonts w:asciiTheme="minorHAnsi" w:eastAsia="Calibri" w:hAnsiTheme="minorHAnsi" w:cs="Arial"/>
        </w:rPr>
        <w:t>, según referencias del Sistema de Información Geográfica de las Parcelas Agrícolas (SIGPAC),</w:t>
      </w:r>
      <w:r w:rsidRPr="00BA74E3">
        <w:rPr>
          <w:rFonts w:asciiTheme="minorHAnsi" w:eastAsia="Calibri" w:hAnsiTheme="minorHAnsi" w:cs="Arial"/>
        </w:rPr>
        <w:t xml:space="preserve"> en la siguiente dirección electrónica: </w:t>
      </w:r>
      <w:hyperlink r:id="rId10" w:history="1">
        <w:r w:rsidRPr="00BA74E3">
          <w:rPr>
            <w:rFonts w:asciiTheme="minorHAnsi" w:eastAsia="Calibri" w:hAnsiTheme="minorHAnsi" w:cs="Arial"/>
            <w:u w:val="single"/>
          </w:rPr>
          <w:t>http://www.crdobierzo.es</w:t>
        </w:r>
      </w:hyperlink>
      <w:r w:rsidRPr="00BA74E3">
        <w:rPr>
          <w:rFonts w:asciiTheme="minorHAnsi" w:eastAsia="Calibri" w:hAnsiTheme="minorHAnsi" w:cs="Arial"/>
        </w:rPr>
        <w:t>.</w:t>
      </w:r>
    </w:p>
    <w:p w:rsidR="00C1003E" w:rsidRPr="00BA74E3" w:rsidRDefault="00C1003E" w:rsidP="0009244B">
      <w:pPr>
        <w:spacing w:before="120" w:after="240" w:line="320" w:lineRule="exact"/>
        <w:ind w:left="720"/>
        <w:jc w:val="both"/>
        <w:rPr>
          <w:rFonts w:asciiTheme="minorHAnsi" w:eastAsia="Calibri" w:hAnsiTheme="minorHAnsi" w:cs="Arial"/>
        </w:rPr>
      </w:pPr>
      <w:r w:rsidRPr="00BA74E3">
        <w:rPr>
          <w:rFonts w:asciiTheme="minorHAnsi" w:eastAsia="Calibri" w:hAnsiTheme="minorHAnsi" w:cs="Arial"/>
        </w:rPr>
        <w:t xml:space="preserve">Además, aquellos vinos que hagan uso de la mención </w:t>
      </w:r>
      <w:r w:rsidRPr="00BA74E3">
        <w:rPr>
          <w:rFonts w:asciiTheme="minorHAnsi" w:eastAsia="Calibri" w:hAnsiTheme="minorHAnsi" w:cs="Arial"/>
          <w:b/>
        </w:rPr>
        <w:t>Vino de Paraje</w:t>
      </w:r>
      <w:r w:rsidRPr="00BA74E3">
        <w:rPr>
          <w:rFonts w:asciiTheme="minorHAnsi" w:eastAsia="Calibri" w:hAnsiTheme="minorHAnsi" w:cs="Arial"/>
        </w:rPr>
        <w:t>, podrán completar esta indicación relativa a unidad geográfica menor con las siguientes indicaciones, siempre y cuando se cumplan las condiciones, asimismo establecidas:</w:t>
      </w:r>
    </w:p>
    <w:p w:rsidR="00C1003E" w:rsidRPr="00BA74E3" w:rsidRDefault="00C1003E" w:rsidP="00261141">
      <w:pPr>
        <w:numPr>
          <w:ilvl w:val="0"/>
          <w:numId w:val="28"/>
        </w:numPr>
        <w:tabs>
          <w:tab w:val="left" w:pos="1985"/>
        </w:tabs>
        <w:spacing w:before="120" w:after="120" w:line="320" w:lineRule="exact"/>
        <w:ind w:left="1418" w:firstLine="142"/>
        <w:jc w:val="both"/>
        <w:rPr>
          <w:rFonts w:asciiTheme="minorHAnsi" w:eastAsia="Calibri" w:hAnsiTheme="minorHAnsi" w:cs="Arial"/>
        </w:rPr>
      </w:pPr>
      <w:r w:rsidRPr="00BA74E3">
        <w:rPr>
          <w:rFonts w:asciiTheme="minorHAnsi" w:eastAsia="Calibri" w:hAnsiTheme="minorHAnsi" w:cs="Arial"/>
          <w:b/>
        </w:rPr>
        <w:t xml:space="preserve">Viña Clasificada, </w:t>
      </w:r>
      <w:r w:rsidRPr="00BA74E3">
        <w:rPr>
          <w:rFonts w:asciiTheme="minorHAnsi" w:eastAsia="Calibri" w:hAnsiTheme="minorHAnsi" w:cs="Arial"/>
        </w:rPr>
        <w:t>a continuación o acompañando al nombre geográfico de la unidad geográfica menor, cuando el vino</w:t>
      </w:r>
      <w:r w:rsidRPr="00BA74E3">
        <w:rPr>
          <w:rFonts w:asciiTheme="minorHAnsi" w:eastAsia="Calibri" w:hAnsiTheme="minorHAnsi" w:cs="Arial"/>
          <w:strike/>
        </w:rPr>
        <w:t xml:space="preserve"> </w:t>
      </w:r>
      <w:r w:rsidRPr="00BA74E3">
        <w:rPr>
          <w:rFonts w:asciiTheme="minorHAnsi" w:eastAsia="Calibri" w:hAnsiTheme="minorHAnsi" w:cs="Arial"/>
        </w:rPr>
        <w:t xml:space="preserve">haya sido elaborado con un 100% de uvas procedentes de una única parcela o de varias colindantes, ubicadas en un mismo paraje delimitado cartográficamente, con identificación de las parcelas que lo componen y que, al menos durante cinco años, hayan hecho uso de la indicación </w:t>
      </w:r>
      <w:r w:rsidRPr="00BA74E3">
        <w:rPr>
          <w:rFonts w:asciiTheme="minorHAnsi" w:eastAsia="Calibri" w:hAnsiTheme="minorHAnsi" w:cs="Arial"/>
          <w:b/>
          <w:bCs/>
        </w:rPr>
        <w:t>Vino de Paraje</w:t>
      </w:r>
      <w:r w:rsidR="00432EE2" w:rsidRPr="00BA74E3">
        <w:rPr>
          <w:rFonts w:asciiTheme="minorHAnsi" w:eastAsia="Calibri" w:hAnsiTheme="minorHAnsi" w:cs="Arial"/>
        </w:rPr>
        <w:t>, además de cumplir con la limitación del rendimiento que se indica en el punto 3 del apartado 5 de este Pliego</w:t>
      </w:r>
      <w:r w:rsidRPr="00BA74E3">
        <w:rPr>
          <w:rFonts w:asciiTheme="minorHAnsi" w:eastAsia="Calibri" w:hAnsiTheme="minorHAnsi" w:cs="Arial"/>
        </w:rPr>
        <w:t xml:space="preserve">. </w:t>
      </w:r>
      <w:r w:rsidR="00432EE2" w:rsidRPr="00BA74E3">
        <w:rPr>
          <w:rFonts w:asciiTheme="minorHAnsi" w:eastAsia="Calibri" w:hAnsiTheme="minorHAnsi" w:cs="Arial"/>
        </w:rPr>
        <w:t>C</w:t>
      </w:r>
      <w:r w:rsidRPr="00BA74E3">
        <w:rPr>
          <w:rFonts w:asciiTheme="minorHAnsi" w:eastAsia="Calibri" w:hAnsiTheme="minorHAnsi" w:cs="Arial"/>
        </w:rPr>
        <w:t>on carácter previo a su comercialización, estos vinos deberán haber sido valorados por el Consejo Regulador.</w:t>
      </w:r>
    </w:p>
    <w:p w:rsidR="00C1003E" w:rsidRPr="00BA74E3" w:rsidRDefault="00C1003E" w:rsidP="00261141">
      <w:pPr>
        <w:numPr>
          <w:ilvl w:val="0"/>
          <w:numId w:val="28"/>
        </w:numPr>
        <w:tabs>
          <w:tab w:val="left" w:pos="1985"/>
        </w:tabs>
        <w:spacing w:before="120" w:after="120" w:line="320" w:lineRule="exact"/>
        <w:ind w:left="1418" w:firstLine="142"/>
        <w:jc w:val="both"/>
        <w:rPr>
          <w:rFonts w:asciiTheme="minorHAnsi" w:eastAsia="Calibri" w:hAnsiTheme="minorHAnsi" w:cs="Arial"/>
        </w:rPr>
      </w:pPr>
      <w:r w:rsidRPr="00BA74E3">
        <w:rPr>
          <w:rFonts w:asciiTheme="minorHAnsi" w:eastAsia="Calibri" w:hAnsiTheme="minorHAnsi" w:cs="Arial"/>
          <w:b/>
        </w:rPr>
        <w:t xml:space="preserve"> Gran Viña Clasificada, </w:t>
      </w:r>
      <w:r w:rsidRPr="00BA74E3">
        <w:rPr>
          <w:rFonts w:asciiTheme="minorHAnsi" w:eastAsia="Calibri" w:hAnsiTheme="minorHAnsi" w:cs="Arial"/>
        </w:rPr>
        <w:t>a continuación o acompañando al nombre geográfico de la unidad geográfica menor, cuando el vino haya sido elaborado con un 100% de uvas procedentes de una única parcela o de varias colindantes, ubicadas en un mismo paraje delimitado cartográficamente, con identificación de las parcelas que lo componen y que, al menos durante cinco años, hayan hecho uso de la indicación</w:t>
      </w:r>
      <w:r w:rsidRPr="00BA74E3">
        <w:rPr>
          <w:rFonts w:asciiTheme="minorHAnsi" w:eastAsia="Calibri" w:hAnsiTheme="minorHAnsi" w:cs="Arial"/>
          <w:b/>
        </w:rPr>
        <w:t xml:space="preserve"> Viña Clasificada</w:t>
      </w:r>
      <w:r w:rsidR="00432EE2" w:rsidRPr="00BA74E3">
        <w:rPr>
          <w:rFonts w:asciiTheme="minorHAnsi" w:eastAsia="Calibri" w:hAnsiTheme="minorHAnsi" w:cs="Arial"/>
          <w:b/>
        </w:rPr>
        <w:t xml:space="preserve">, </w:t>
      </w:r>
      <w:r w:rsidR="00432EE2" w:rsidRPr="00BA74E3">
        <w:rPr>
          <w:rFonts w:asciiTheme="minorHAnsi" w:eastAsia="Calibri" w:hAnsiTheme="minorHAnsi" w:cs="Arial"/>
          <w:bCs/>
        </w:rPr>
        <w:t xml:space="preserve">además de cumplir con la limitación del rendimiento que se indica en el punto </w:t>
      </w:r>
      <w:r w:rsidR="00C06AE4" w:rsidRPr="00BA74E3">
        <w:rPr>
          <w:rFonts w:asciiTheme="minorHAnsi" w:eastAsia="Calibri" w:hAnsiTheme="minorHAnsi" w:cs="Arial"/>
          <w:bCs/>
        </w:rPr>
        <w:t>3 del apartado 5 de este Pliego</w:t>
      </w:r>
      <w:r w:rsidRPr="00BA74E3">
        <w:rPr>
          <w:rFonts w:asciiTheme="minorHAnsi" w:eastAsia="Calibri" w:hAnsiTheme="minorHAnsi" w:cs="Arial"/>
        </w:rPr>
        <w:t xml:space="preserve">. </w:t>
      </w:r>
      <w:r w:rsidR="00C06AE4" w:rsidRPr="00BA74E3">
        <w:rPr>
          <w:rFonts w:asciiTheme="minorHAnsi" w:eastAsia="Calibri" w:hAnsiTheme="minorHAnsi" w:cs="Arial"/>
        </w:rPr>
        <w:t>C</w:t>
      </w:r>
      <w:r w:rsidRPr="00BA74E3">
        <w:rPr>
          <w:rFonts w:asciiTheme="minorHAnsi" w:eastAsia="Calibri" w:hAnsiTheme="minorHAnsi" w:cs="Arial"/>
        </w:rPr>
        <w:t>on carácter previo a su comercialización, estos vinos deberán haber sido valorados por el Consejo Regulador.</w:t>
      </w:r>
    </w:p>
    <w:p w:rsidR="00C1003E" w:rsidRPr="00BA74E3" w:rsidRDefault="00C1003E" w:rsidP="0009244B">
      <w:pPr>
        <w:spacing w:before="120" w:after="240" w:line="320" w:lineRule="exact"/>
        <w:ind w:left="1440"/>
        <w:jc w:val="both"/>
        <w:rPr>
          <w:rFonts w:asciiTheme="minorHAnsi" w:eastAsia="Calibri" w:hAnsiTheme="minorHAnsi" w:cs="Arial"/>
        </w:rPr>
      </w:pPr>
    </w:p>
    <w:p w:rsidR="007066F5" w:rsidRPr="00BA74E3" w:rsidRDefault="007066F5" w:rsidP="0009244B">
      <w:pPr>
        <w:spacing w:before="120" w:after="240" w:line="320" w:lineRule="exact"/>
        <w:ind w:left="1440"/>
        <w:jc w:val="both"/>
        <w:rPr>
          <w:rFonts w:asciiTheme="minorHAnsi" w:eastAsia="Calibri" w:hAnsiTheme="minorHAnsi" w:cs="Arial"/>
        </w:rPr>
      </w:pPr>
    </w:p>
    <w:p w:rsidR="00C1003E" w:rsidRPr="00BA74E3" w:rsidRDefault="00C1003E" w:rsidP="0009244B">
      <w:pPr>
        <w:numPr>
          <w:ilvl w:val="0"/>
          <w:numId w:val="3"/>
        </w:numPr>
        <w:spacing w:before="120" w:after="240" w:line="320" w:lineRule="exact"/>
        <w:jc w:val="both"/>
        <w:rPr>
          <w:rFonts w:asciiTheme="minorHAnsi" w:hAnsiTheme="minorHAnsi" w:cs="Arial"/>
          <w:b/>
        </w:rPr>
      </w:pPr>
      <w:r w:rsidRPr="00BA74E3">
        <w:rPr>
          <w:rFonts w:asciiTheme="minorHAnsi" w:hAnsiTheme="minorHAnsi" w:cs="Arial"/>
          <w:b/>
        </w:rPr>
        <w:t>VERIFICACIÓN DEL CUMPLIMIENTO DEL PLIEGO DE CONDICIONES.</w:t>
      </w:r>
    </w:p>
    <w:p w:rsidR="00C1003E" w:rsidRPr="00BA74E3" w:rsidRDefault="00C1003E" w:rsidP="0009244B">
      <w:pPr>
        <w:numPr>
          <w:ilvl w:val="1"/>
          <w:numId w:val="18"/>
        </w:numPr>
        <w:spacing w:before="120" w:after="240" w:line="320" w:lineRule="exact"/>
        <w:jc w:val="both"/>
        <w:rPr>
          <w:rFonts w:asciiTheme="minorHAnsi" w:eastAsia="Calibri" w:hAnsiTheme="minorHAnsi" w:cs="Arial"/>
          <w:b/>
          <w:bCs/>
        </w:rPr>
      </w:pPr>
      <w:r w:rsidRPr="00BA74E3">
        <w:rPr>
          <w:rFonts w:asciiTheme="minorHAnsi" w:eastAsia="Calibri" w:hAnsiTheme="minorHAnsi" w:cs="Arial"/>
          <w:b/>
          <w:bCs/>
        </w:rPr>
        <w:t>Órgano de control.</w:t>
      </w:r>
    </w:p>
    <w:p w:rsidR="00C1003E" w:rsidRDefault="00C1003E" w:rsidP="0009244B">
      <w:pPr>
        <w:spacing w:before="120" w:after="240" w:line="320" w:lineRule="exact"/>
        <w:ind w:right="720"/>
        <w:contextualSpacing/>
        <w:jc w:val="both"/>
        <w:rPr>
          <w:rFonts w:asciiTheme="minorHAnsi" w:eastAsia="Calibri" w:hAnsiTheme="minorHAnsi" w:cs="Calibri"/>
        </w:rPr>
      </w:pPr>
    </w:p>
    <w:p w:rsidR="00190972" w:rsidRDefault="00190972" w:rsidP="00190972">
      <w:pPr>
        <w:spacing w:before="120" w:after="240" w:line="320" w:lineRule="exact"/>
        <w:ind w:right="720"/>
        <w:contextualSpacing/>
        <w:jc w:val="both"/>
        <w:rPr>
          <w:rFonts w:asciiTheme="minorHAnsi" w:eastAsia="Calibri" w:hAnsiTheme="minorHAnsi" w:cs="Calibri"/>
        </w:rPr>
      </w:pPr>
      <w:r w:rsidRPr="00190972">
        <w:rPr>
          <w:rFonts w:asciiTheme="minorHAnsi" w:eastAsia="Calibri" w:hAnsiTheme="minorHAnsi" w:cs="Calibri"/>
        </w:rPr>
        <w:t>La comprobación anual del cumplimiento del Pliego de condiciones de los vinos protegidos por la DOP «</w:t>
      </w:r>
      <w:r>
        <w:rPr>
          <w:rFonts w:asciiTheme="minorHAnsi" w:eastAsia="Calibri" w:hAnsiTheme="minorHAnsi" w:cs="Calibri"/>
        </w:rPr>
        <w:t>BIERZO</w:t>
      </w:r>
      <w:r w:rsidRPr="00190972">
        <w:rPr>
          <w:rFonts w:asciiTheme="minorHAnsi" w:eastAsia="Calibri" w:hAnsiTheme="minorHAnsi" w:cs="Calibri"/>
        </w:rPr>
        <w:t xml:space="preserve">», tanto durante la elaboración del vino como en el momento del </w:t>
      </w:r>
      <w:r w:rsidRPr="00190972">
        <w:rPr>
          <w:rFonts w:asciiTheme="minorHAnsi" w:eastAsia="Calibri" w:hAnsiTheme="minorHAnsi" w:cs="Calibri"/>
        </w:rPr>
        <w:lastRenderedPageBreak/>
        <w:t>envasado y después de esta operación, será llevada a cabo por el Consejo Regulador de la Denominación de Origen «</w:t>
      </w:r>
      <w:r>
        <w:rPr>
          <w:rFonts w:asciiTheme="minorHAnsi" w:eastAsia="Calibri" w:hAnsiTheme="minorHAnsi" w:cs="Calibri"/>
        </w:rPr>
        <w:t>BIERZO</w:t>
      </w:r>
      <w:r w:rsidRPr="00190972">
        <w:rPr>
          <w:rFonts w:asciiTheme="minorHAnsi" w:eastAsia="Calibri" w:hAnsiTheme="minorHAnsi" w:cs="Calibri"/>
        </w:rPr>
        <w:t>».</w:t>
      </w:r>
    </w:p>
    <w:p w:rsidR="00190972" w:rsidRPr="00190972" w:rsidRDefault="00190972" w:rsidP="00190972">
      <w:pPr>
        <w:spacing w:before="120" w:after="240" w:line="320" w:lineRule="exact"/>
        <w:ind w:right="720"/>
        <w:contextualSpacing/>
        <w:jc w:val="both"/>
        <w:rPr>
          <w:rFonts w:asciiTheme="minorHAnsi" w:eastAsia="Calibri" w:hAnsiTheme="minorHAnsi" w:cs="Calibri"/>
        </w:rPr>
      </w:pPr>
    </w:p>
    <w:p w:rsidR="00190972" w:rsidRDefault="00190972" w:rsidP="00190972">
      <w:pPr>
        <w:spacing w:before="120" w:after="240" w:line="320" w:lineRule="exact"/>
        <w:ind w:right="720"/>
        <w:contextualSpacing/>
        <w:jc w:val="both"/>
        <w:rPr>
          <w:rFonts w:asciiTheme="minorHAnsi" w:eastAsia="Calibri" w:hAnsiTheme="minorHAnsi" w:cs="Calibri"/>
        </w:rPr>
      </w:pPr>
      <w:r w:rsidRPr="00190972">
        <w:rPr>
          <w:rFonts w:asciiTheme="minorHAnsi" w:eastAsia="Calibri" w:hAnsiTheme="minorHAnsi" w:cs="Calibri"/>
        </w:rPr>
        <w:t>El Consejo Regulador de la Denominación de Origen «</w:t>
      </w:r>
      <w:r>
        <w:rPr>
          <w:rFonts w:asciiTheme="minorHAnsi" w:eastAsia="Calibri" w:hAnsiTheme="minorHAnsi" w:cs="Calibri"/>
        </w:rPr>
        <w:t>BIERZO</w:t>
      </w:r>
      <w:r w:rsidRPr="00190972">
        <w:rPr>
          <w:rFonts w:asciiTheme="minorHAnsi" w:eastAsia="Calibri" w:hAnsiTheme="minorHAnsi" w:cs="Calibri"/>
        </w:rPr>
        <w:t>» tiene delegadas las tareas de control por Resolución del Director General del Instituto Tecnológico Agrario de Castilla y León, como autoridad competente, conforme a lo dispuesto en el artículo 90.3 del Reglamento (UE) n. º 1306/2013 del Parlamento Europeo y del Consejo, de 17 de diciembre de 2013, una vez que este Consejo cuenta con la acreditación en la norma UNE-EN ISO/IEC 17065:2012 «Evaluación de la conformidad. Requisitos para organismos de certificación de productos, procesos y servicios». Los datos del organismo de control y certificación son los siguientes:</w:t>
      </w:r>
    </w:p>
    <w:p w:rsidR="00190972" w:rsidRPr="00190972" w:rsidRDefault="00190972" w:rsidP="00190972">
      <w:pPr>
        <w:spacing w:before="120" w:after="240" w:line="320" w:lineRule="exact"/>
        <w:ind w:right="720"/>
        <w:contextualSpacing/>
        <w:jc w:val="both"/>
        <w:rPr>
          <w:rFonts w:asciiTheme="minorHAnsi" w:eastAsia="Calibri" w:hAnsiTheme="minorHAnsi" w:cs="Calibri"/>
        </w:rPr>
      </w:pPr>
    </w:p>
    <w:p w:rsidR="00190972" w:rsidRPr="00190972" w:rsidRDefault="00190972" w:rsidP="00190972">
      <w:pPr>
        <w:spacing w:before="120" w:after="240" w:line="320" w:lineRule="exact"/>
        <w:ind w:right="720"/>
        <w:contextualSpacing/>
        <w:jc w:val="both"/>
        <w:rPr>
          <w:rFonts w:asciiTheme="minorHAnsi" w:eastAsia="Calibri" w:hAnsiTheme="minorHAnsi" w:cs="Calibri"/>
        </w:rPr>
      </w:pPr>
      <w:r w:rsidRPr="00190972">
        <w:rPr>
          <w:rFonts w:asciiTheme="minorHAnsi" w:eastAsia="Calibri" w:hAnsiTheme="minorHAnsi" w:cs="Calibri"/>
        </w:rPr>
        <w:t>CONSEJO REGULADOR DE LA DENOMINACIÓN DE ORIGEN «</w:t>
      </w:r>
      <w:r>
        <w:rPr>
          <w:rFonts w:asciiTheme="minorHAnsi" w:eastAsia="Calibri" w:hAnsiTheme="minorHAnsi" w:cs="Calibri"/>
        </w:rPr>
        <w:t>BIERZO</w:t>
      </w:r>
      <w:r w:rsidRPr="00190972">
        <w:rPr>
          <w:rFonts w:asciiTheme="minorHAnsi" w:eastAsia="Calibri" w:hAnsiTheme="minorHAnsi" w:cs="Calibri"/>
        </w:rPr>
        <w:t>»</w:t>
      </w:r>
    </w:p>
    <w:p w:rsidR="00190972" w:rsidRPr="00190972" w:rsidRDefault="00190972" w:rsidP="00190972">
      <w:pPr>
        <w:spacing w:before="120" w:after="240" w:line="320" w:lineRule="exact"/>
        <w:ind w:right="720"/>
        <w:contextualSpacing/>
        <w:jc w:val="both"/>
        <w:rPr>
          <w:rFonts w:asciiTheme="minorHAnsi" w:eastAsia="Calibri" w:hAnsiTheme="minorHAnsi" w:cs="Calibri"/>
          <w:iCs/>
        </w:rPr>
      </w:pPr>
      <w:r w:rsidRPr="00190972">
        <w:rPr>
          <w:rFonts w:asciiTheme="minorHAnsi" w:eastAsia="Calibri" w:hAnsiTheme="minorHAnsi" w:cs="Calibri"/>
          <w:iCs/>
        </w:rPr>
        <w:t>C</w:t>
      </w:r>
      <w:r>
        <w:rPr>
          <w:rFonts w:asciiTheme="minorHAnsi" w:eastAsia="Calibri" w:hAnsiTheme="minorHAnsi" w:cs="Calibri"/>
          <w:iCs/>
        </w:rPr>
        <w:t xml:space="preserve">/ </w:t>
      </w:r>
      <w:r w:rsidRPr="00190972">
        <w:rPr>
          <w:rFonts w:asciiTheme="minorHAnsi" w:eastAsia="Calibri" w:hAnsiTheme="minorHAnsi" w:cs="Calibri"/>
          <w:iCs/>
        </w:rPr>
        <w:t>Mencía, n. º 1</w:t>
      </w:r>
    </w:p>
    <w:p w:rsidR="00190972" w:rsidRPr="00190972" w:rsidRDefault="00190972" w:rsidP="00190972">
      <w:pPr>
        <w:spacing w:before="120" w:after="240" w:line="320" w:lineRule="exact"/>
        <w:ind w:right="720"/>
        <w:contextualSpacing/>
        <w:jc w:val="both"/>
        <w:rPr>
          <w:rFonts w:asciiTheme="minorHAnsi" w:eastAsia="Calibri" w:hAnsiTheme="minorHAnsi" w:cs="Calibri"/>
          <w:iCs/>
        </w:rPr>
      </w:pPr>
      <w:r w:rsidRPr="00190972">
        <w:rPr>
          <w:rFonts w:asciiTheme="minorHAnsi" w:eastAsia="Calibri" w:hAnsiTheme="minorHAnsi" w:cs="Calibri"/>
          <w:iCs/>
        </w:rPr>
        <w:t>24540-Cacabelos (LEÓN)</w:t>
      </w:r>
    </w:p>
    <w:p w:rsidR="00190972" w:rsidRPr="00190972" w:rsidRDefault="00190972" w:rsidP="00190972">
      <w:pPr>
        <w:spacing w:before="120" w:after="240" w:line="320" w:lineRule="exact"/>
        <w:ind w:right="720"/>
        <w:contextualSpacing/>
        <w:jc w:val="both"/>
        <w:rPr>
          <w:rFonts w:asciiTheme="minorHAnsi" w:eastAsia="Calibri" w:hAnsiTheme="minorHAnsi" w:cs="Calibri"/>
          <w:iCs/>
        </w:rPr>
      </w:pPr>
      <w:r w:rsidRPr="00190972">
        <w:rPr>
          <w:rFonts w:asciiTheme="minorHAnsi" w:eastAsia="Calibri" w:hAnsiTheme="minorHAnsi" w:cs="Calibri"/>
          <w:iCs/>
        </w:rPr>
        <w:t>ESPAÑA</w:t>
      </w:r>
    </w:p>
    <w:p w:rsidR="00190972" w:rsidRPr="00190972" w:rsidRDefault="00190972" w:rsidP="00190972">
      <w:pPr>
        <w:spacing w:before="120" w:after="240" w:line="320" w:lineRule="exact"/>
        <w:ind w:right="720"/>
        <w:contextualSpacing/>
        <w:jc w:val="both"/>
        <w:rPr>
          <w:rFonts w:asciiTheme="minorHAnsi" w:eastAsia="Calibri" w:hAnsiTheme="minorHAnsi" w:cs="Calibri"/>
          <w:iCs/>
        </w:rPr>
      </w:pPr>
      <w:r w:rsidRPr="00190972">
        <w:rPr>
          <w:rFonts w:asciiTheme="minorHAnsi" w:eastAsia="Calibri" w:hAnsiTheme="minorHAnsi" w:cs="Calibri"/>
          <w:iCs/>
        </w:rPr>
        <w:t>Tfno.: +34 987 549 408</w:t>
      </w:r>
    </w:p>
    <w:p w:rsidR="00190972" w:rsidRPr="00190972" w:rsidRDefault="00190972" w:rsidP="00190972">
      <w:pPr>
        <w:spacing w:before="120" w:after="240" w:line="320" w:lineRule="exact"/>
        <w:ind w:right="720"/>
        <w:contextualSpacing/>
        <w:jc w:val="both"/>
        <w:rPr>
          <w:rFonts w:asciiTheme="minorHAnsi" w:eastAsia="Calibri" w:hAnsiTheme="minorHAnsi" w:cs="Calibri"/>
          <w:iCs/>
        </w:rPr>
      </w:pPr>
      <w:r w:rsidRPr="00190972">
        <w:rPr>
          <w:rFonts w:asciiTheme="minorHAnsi" w:eastAsia="Calibri" w:hAnsiTheme="minorHAnsi" w:cs="Calibri"/>
          <w:iCs/>
        </w:rPr>
        <w:t xml:space="preserve">E-mail: </w:t>
      </w:r>
      <w:r w:rsidR="00703A80" w:rsidRPr="00703A80">
        <w:rPr>
          <w:rFonts w:asciiTheme="minorHAnsi" w:eastAsia="Calibri" w:hAnsiTheme="minorHAnsi" w:cs="Calibri"/>
          <w:iCs/>
        </w:rPr>
        <w:t>tecnico@crdobierzo.es</w:t>
      </w:r>
    </w:p>
    <w:p w:rsidR="00190972" w:rsidRPr="00190972" w:rsidRDefault="00190972" w:rsidP="00190972">
      <w:pPr>
        <w:spacing w:before="120" w:after="240" w:line="320" w:lineRule="exact"/>
        <w:ind w:right="720"/>
        <w:contextualSpacing/>
        <w:jc w:val="both"/>
        <w:rPr>
          <w:rFonts w:asciiTheme="minorHAnsi" w:eastAsia="Calibri" w:hAnsiTheme="minorHAnsi" w:cs="Calibri"/>
        </w:rPr>
      </w:pPr>
    </w:p>
    <w:p w:rsidR="00190972" w:rsidRPr="00BA74E3" w:rsidRDefault="00190972" w:rsidP="0009244B">
      <w:pPr>
        <w:spacing w:before="120" w:after="240" w:line="320" w:lineRule="exact"/>
        <w:ind w:right="720"/>
        <w:contextualSpacing/>
        <w:jc w:val="both"/>
        <w:rPr>
          <w:rFonts w:asciiTheme="minorHAnsi" w:eastAsia="Calibri" w:hAnsiTheme="minorHAnsi" w:cs="Calibri"/>
        </w:rPr>
      </w:pPr>
    </w:p>
    <w:p w:rsidR="00C1003E" w:rsidRPr="00BA74E3" w:rsidRDefault="00C1003E" w:rsidP="0009244B">
      <w:pPr>
        <w:spacing w:before="120" w:after="240" w:line="320" w:lineRule="exact"/>
        <w:ind w:left="708" w:hanging="348"/>
        <w:jc w:val="both"/>
        <w:rPr>
          <w:rFonts w:asciiTheme="minorHAnsi" w:hAnsiTheme="minorHAnsi" w:cs="Arial"/>
          <w:b/>
        </w:rPr>
      </w:pPr>
      <w:r w:rsidRPr="00BA74E3">
        <w:rPr>
          <w:rFonts w:asciiTheme="minorHAnsi" w:hAnsiTheme="minorHAnsi" w:cs="Arial"/>
          <w:b/>
        </w:rPr>
        <w:t>b.2) Tareas de control.</w:t>
      </w:r>
    </w:p>
    <w:p w:rsidR="00C1003E" w:rsidRPr="00BA74E3" w:rsidRDefault="00C1003E" w:rsidP="0009244B">
      <w:pPr>
        <w:spacing w:before="120" w:after="240" w:line="320" w:lineRule="exact"/>
        <w:ind w:firstLine="708"/>
        <w:jc w:val="both"/>
        <w:rPr>
          <w:rFonts w:asciiTheme="minorHAnsi" w:hAnsiTheme="minorHAnsi" w:cs="Arial"/>
          <w:b/>
        </w:rPr>
      </w:pPr>
      <w:r w:rsidRPr="00BA74E3">
        <w:rPr>
          <w:rFonts w:asciiTheme="minorHAnsi" w:hAnsiTheme="minorHAnsi" w:cs="Arial"/>
          <w:b/>
        </w:rPr>
        <w:t>b.1) Ámbito de aplicación de los controles.</w:t>
      </w:r>
    </w:p>
    <w:p w:rsidR="00E00798" w:rsidRPr="00BA74E3" w:rsidRDefault="00E00798" w:rsidP="00E00798">
      <w:pPr>
        <w:spacing w:before="120" w:after="240" w:line="320" w:lineRule="exact"/>
        <w:jc w:val="both"/>
        <w:rPr>
          <w:rFonts w:asciiTheme="minorHAnsi" w:eastAsia="Calibri" w:hAnsiTheme="minorHAnsi" w:cs="Arial"/>
          <w:bCs/>
        </w:rPr>
      </w:pPr>
      <w:r w:rsidRPr="00BA74E3">
        <w:rPr>
          <w:rFonts w:asciiTheme="minorHAnsi" w:eastAsia="Calibri" w:hAnsiTheme="minorHAnsi" w:cs="Arial"/>
          <w:bCs/>
        </w:rPr>
        <w:t xml:space="preserve">La comprobación anual a que se hace referencia en el artículo 90, apartado 3, del Reglamento (UE) 1306/2013, consistirá en lo siguiente: </w:t>
      </w:r>
    </w:p>
    <w:p w:rsidR="00E00798" w:rsidRPr="00BA74E3" w:rsidRDefault="00E00798" w:rsidP="00E00798">
      <w:pPr>
        <w:tabs>
          <w:tab w:val="left" w:pos="1134"/>
        </w:tabs>
        <w:spacing w:before="120" w:after="120" w:line="320" w:lineRule="exact"/>
        <w:ind w:left="709"/>
        <w:contextualSpacing/>
        <w:jc w:val="both"/>
        <w:rPr>
          <w:rFonts w:asciiTheme="minorHAnsi" w:eastAsia="Calibri" w:hAnsiTheme="minorHAnsi" w:cs="Arial"/>
          <w:bCs/>
        </w:rPr>
      </w:pPr>
      <w:r w:rsidRPr="00BA74E3">
        <w:rPr>
          <w:rFonts w:asciiTheme="minorHAnsi" w:eastAsia="Calibri" w:hAnsiTheme="minorHAnsi" w:cs="Arial"/>
          <w:bCs/>
        </w:rPr>
        <w:t>•</w:t>
      </w:r>
      <w:r w:rsidRPr="00BA74E3">
        <w:rPr>
          <w:rFonts w:asciiTheme="minorHAnsi" w:eastAsia="Calibri" w:hAnsiTheme="minorHAnsi" w:cs="Arial"/>
          <w:bCs/>
        </w:rPr>
        <w:tab/>
        <w:t xml:space="preserve">Un examen organoléptico y analítico de los vinos acogidos de la </w:t>
      </w:r>
      <w:r w:rsidR="003242CD" w:rsidRPr="00BA74E3">
        <w:rPr>
          <w:rFonts w:asciiTheme="minorHAnsi" w:eastAsia="Calibri" w:hAnsiTheme="minorHAnsi" w:cs="Arial"/>
          <w:bCs/>
        </w:rPr>
        <w:t>DOP</w:t>
      </w:r>
      <w:r w:rsidRPr="00BA74E3">
        <w:rPr>
          <w:rFonts w:asciiTheme="minorHAnsi" w:eastAsia="Calibri" w:hAnsiTheme="minorHAnsi" w:cs="Arial"/>
          <w:bCs/>
        </w:rPr>
        <w:t xml:space="preserve"> «</w:t>
      </w:r>
      <w:r w:rsidR="00405F2C" w:rsidRPr="00BA74E3">
        <w:rPr>
          <w:rFonts w:asciiTheme="minorHAnsi" w:eastAsia="Calibri" w:hAnsiTheme="minorHAnsi" w:cs="Arial"/>
          <w:bCs/>
        </w:rPr>
        <w:t>BIERZO</w:t>
      </w:r>
      <w:r w:rsidRPr="00BA74E3">
        <w:rPr>
          <w:rFonts w:asciiTheme="minorHAnsi" w:eastAsia="Calibri" w:hAnsiTheme="minorHAnsi" w:cs="Arial"/>
          <w:bCs/>
        </w:rPr>
        <w:t>».</w:t>
      </w:r>
    </w:p>
    <w:p w:rsidR="00E00798" w:rsidRPr="00BA74E3" w:rsidRDefault="00E00798" w:rsidP="0040611D">
      <w:pPr>
        <w:tabs>
          <w:tab w:val="left" w:pos="1134"/>
        </w:tabs>
        <w:spacing w:before="120" w:after="120" w:line="320" w:lineRule="exact"/>
        <w:ind w:left="1134" w:hanging="425"/>
        <w:contextualSpacing/>
        <w:jc w:val="both"/>
        <w:rPr>
          <w:rFonts w:asciiTheme="minorHAnsi" w:hAnsiTheme="minorHAnsi" w:cs="Arial"/>
          <w:bCs/>
        </w:rPr>
      </w:pPr>
      <w:r w:rsidRPr="00BA74E3">
        <w:rPr>
          <w:rFonts w:asciiTheme="minorHAnsi" w:eastAsia="Calibri" w:hAnsiTheme="minorHAnsi" w:cs="Arial"/>
          <w:bCs/>
        </w:rPr>
        <w:t>•</w:t>
      </w:r>
      <w:r w:rsidRPr="00BA74E3">
        <w:rPr>
          <w:rFonts w:asciiTheme="minorHAnsi" w:hAnsiTheme="minorHAnsi" w:cs="Arial"/>
          <w:bCs/>
        </w:rPr>
        <w:tab/>
        <w:t>Un control del cumplimiento de las demás condiciones establecidas en el pliego de condiciones.</w:t>
      </w:r>
    </w:p>
    <w:p w:rsidR="00E00798" w:rsidRPr="00BA74E3" w:rsidRDefault="00E00798" w:rsidP="00E00798">
      <w:pPr>
        <w:tabs>
          <w:tab w:val="left" w:pos="1134"/>
        </w:tabs>
        <w:spacing w:before="120" w:after="120" w:line="320" w:lineRule="exact"/>
        <w:ind w:left="709"/>
        <w:jc w:val="both"/>
        <w:rPr>
          <w:rFonts w:asciiTheme="minorHAnsi" w:hAnsiTheme="minorHAnsi" w:cs="Arial"/>
          <w:bCs/>
        </w:rPr>
      </w:pPr>
    </w:p>
    <w:p w:rsidR="00C1003E" w:rsidRPr="00BA74E3" w:rsidRDefault="00C1003E" w:rsidP="007066F5">
      <w:pPr>
        <w:spacing w:before="120" w:after="240" w:line="320" w:lineRule="exact"/>
        <w:ind w:firstLine="708"/>
        <w:jc w:val="both"/>
        <w:rPr>
          <w:rFonts w:asciiTheme="minorHAnsi" w:hAnsiTheme="minorHAnsi" w:cs="Arial"/>
          <w:b/>
        </w:rPr>
      </w:pPr>
      <w:r w:rsidRPr="00BA74E3">
        <w:rPr>
          <w:rFonts w:asciiTheme="minorHAnsi" w:hAnsiTheme="minorHAnsi" w:cs="Arial"/>
          <w:b/>
        </w:rPr>
        <w:t>b.2) Metodología de los controles.</w:t>
      </w:r>
    </w:p>
    <w:p w:rsidR="00E00798" w:rsidRPr="00BA74E3" w:rsidRDefault="00E00798" w:rsidP="007066F5">
      <w:pPr>
        <w:spacing w:before="120" w:after="240" w:line="300" w:lineRule="exact"/>
        <w:ind w:left="284"/>
        <w:jc w:val="both"/>
        <w:rPr>
          <w:rFonts w:asciiTheme="minorHAnsi" w:hAnsiTheme="minorHAnsi" w:cs="Arial"/>
          <w:lang w:eastAsia="es-ES"/>
        </w:rPr>
      </w:pPr>
      <w:r w:rsidRPr="00BA74E3">
        <w:rPr>
          <w:rFonts w:asciiTheme="minorHAnsi" w:hAnsiTheme="minorHAnsi" w:cs="Arial"/>
          <w:lang w:eastAsia="es-ES"/>
        </w:rPr>
        <w:t>1.- El Órgano de Control establecerá cada año un Plan de Control en el que se definirán las diferentes tareas de control tendentes a verificar el cumplimiento de lo establecido en el presente Pliego de Condiciones, su carácter y frecuencia, todo ello sin perjuicio de los controles derivados de la existencia de indicios de irregularidad.</w:t>
      </w:r>
    </w:p>
    <w:p w:rsidR="00E00798" w:rsidRPr="00BA74E3" w:rsidRDefault="00E00798" w:rsidP="007066F5">
      <w:pPr>
        <w:pStyle w:val="Prrafodelista"/>
        <w:spacing w:before="120" w:after="240" w:line="300" w:lineRule="exact"/>
        <w:jc w:val="both"/>
        <w:rPr>
          <w:rFonts w:asciiTheme="minorHAnsi" w:eastAsia="Times New Roman" w:hAnsiTheme="minorHAnsi" w:cs="Arial"/>
          <w:lang w:eastAsia="es-ES"/>
        </w:rPr>
      </w:pPr>
      <w:r w:rsidRPr="00BA74E3">
        <w:rPr>
          <w:rFonts w:asciiTheme="minorHAnsi" w:eastAsia="Times New Roman" w:hAnsiTheme="minorHAnsi" w:cs="Arial"/>
          <w:lang w:eastAsia="es-ES"/>
        </w:rPr>
        <w:t>El Plan de Control comprenderá las siguientes actuaciones:</w:t>
      </w:r>
    </w:p>
    <w:p w:rsidR="00E00798" w:rsidRPr="00BA74E3" w:rsidRDefault="00E00798" w:rsidP="00F96A9A">
      <w:pPr>
        <w:pStyle w:val="Prrafodelista"/>
        <w:numPr>
          <w:ilvl w:val="0"/>
          <w:numId w:val="30"/>
        </w:numPr>
        <w:tabs>
          <w:tab w:val="left" w:pos="993"/>
        </w:tabs>
        <w:spacing w:before="120" w:after="120" w:line="300" w:lineRule="exact"/>
        <w:ind w:left="709" w:hanging="6"/>
        <w:jc w:val="both"/>
        <w:rPr>
          <w:rFonts w:asciiTheme="minorHAnsi" w:hAnsiTheme="minorHAnsi" w:cs="Arial"/>
          <w:bCs/>
        </w:rPr>
      </w:pPr>
      <w:r w:rsidRPr="00BA74E3">
        <w:rPr>
          <w:rFonts w:asciiTheme="minorHAnsi" w:hAnsiTheme="minorHAnsi" w:cs="Arial"/>
          <w:bCs/>
        </w:rPr>
        <w:lastRenderedPageBreak/>
        <w:t xml:space="preserve">Control in situ en las instalaciones de los operadores para cerciorarse de que estos son realmente capaces de cumplir las condiciones fijadas en el pliego de condiciones. </w:t>
      </w:r>
    </w:p>
    <w:p w:rsidR="00E00798" w:rsidRPr="00BA74E3" w:rsidRDefault="00E00798" w:rsidP="007066F5">
      <w:pPr>
        <w:pStyle w:val="Prrafodelista"/>
        <w:numPr>
          <w:ilvl w:val="0"/>
          <w:numId w:val="30"/>
        </w:numPr>
        <w:tabs>
          <w:tab w:val="left" w:pos="993"/>
        </w:tabs>
        <w:spacing w:before="120" w:after="240" w:line="300" w:lineRule="exact"/>
        <w:ind w:left="709" w:firstLine="0"/>
        <w:jc w:val="both"/>
        <w:rPr>
          <w:rFonts w:asciiTheme="minorHAnsi" w:hAnsiTheme="minorHAnsi" w:cs="Arial"/>
          <w:bCs/>
        </w:rPr>
      </w:pPr>
      <w:r w:rsidRPr="00BA74E3">
        <w:rPr>
          <w:rFonts w:asciiTheme="minorHAnsi" w:hAnsiTheme="minorHAnsi" w:cs="Arial"/>
          <w:bCs/>
        </w:rPr>
        <w:t>Control de los productos en cualquier fase del proceso de producción y en la fase de envasado, cuando proceda, sobre la base de un plan de inspección que cubra todas las fases de producción del producto y del cual se haya informado a los operadores.</w:t>
      </w:r>
    </w:p>
    <w:p w:rsidR="00E00798" w:rsidRPr="00BA74E3" w:rsidRDefault="00E00798" w:rsidP="007066F5">
      <w:pPr>
        <w:pStyle w:val="Prrafodelista"/>
        <w:spacing w:before="120" w:after="240" w:line="300" w:lineRule="exact"/>
        <w:ind w:left="284"/>
        <w:jc w:val="both"/>
        <w:rPr>
          <w:rFonts w:asciiTheme="minorHAnsi" w:eastAsia="Times New Roman" w:hAnsiTheme="minorHAnsi" w:cs="Arial"/>
          <w:lang w:eastAsia="es-ES"/>
        </w:rPr>
      </w:pPr>
      <w:r w:rsidRPr="00BA74E3">
        <w:rPr>
          <w:rFonts w:asciiTheme="minorHAnsi" w:eastAsia="Times New Roman" w:hAnsiTheme="minorHAnsi" w:cs="Arial"/>
          <w:lang w:eastAsia="es-ES"/>
        </w:rPr>
        <w:t>2.- Para cada una de estas actividades el Órgano de Control definirá en cada Plan el número de unidades a controlar (tamaño de la muestra), garantizando la representatividad respecto al universo de control, así como los criterios a aplicar para hacer la selección de la muestra, que se llevará a cabo mediante uno o varios de los siguientes métodos:</w:t>
      </w:r>
    </w:p>
    <w:p w:rsidR="00E00798" w:rsidRPr="00BA74E3" w:rsidRDefault="00E00798" w:rsidP="00E00798">
      <w:pPr>
        <w:pStyle w:val="Prrafodelista"/>
        <w:numPr>
          <w:ilvl w:val="0"/>
          <w:numId w:val="31"/>
        </w:numPr>
        <w:spacing w:before="120" w:after="120" w:line="300" w:lineRule="exact"/>
        <w:contextualSpacing/>
        <w:jc w:val="both"/>
        <w:rPr>
          <w:rFonts w:asciiTheme="minorHAnsi" w:eastAsia="Times New Roman" w:hAnsiTheme="minorHAnsi" w:cs="Arial"/>
          <w:lang w:eastAsia="es-ES"/>
        </w:rPr>
      </w:pPr>
      <w:r w:rsidRPr="00BA74E3">
        <w:rPr>
          <w:rFonts w:asciiTheme="minorHAnsi" w:eastAsia="Times New Roman" w:hAnsiTheme="minorHAnsi" w:cs="Arial"/>
          <w:lang w:eastAsia="es-ES"/>
        </w:rPr>
        <w:t>controles aleatorios basados en un análisis de riesgos,</w:t>
      </w:r>
    </w:p>
    <w:p w:rsidR="00E00798" w:rsidRPr="00BA74E3" w:rsidRDefault="00E00798" w:rsidP="00E00798">
      <w:pPr>
        <w:pStyle w:val="Prrafodelista"/>
        <w:numPr>
          <w:ilvl w:val="0"/>
          <w:numId w:val="31"/>
        </w:numPr>
        <w:spacing w:before="120" w:after="120" w:line="300" w:lineRule="exact"/>
        <w:contextualSpacing/>
        <w:jc w:val="both"/>
        <w:rPr>
          <w:rFonts w:asciiTheme="minorHAnsi" w:eastAsia="Times New Roman" w:hAnsiTheme="minorHAnsi" w:cs="Arial"/>
          <w:lang w:eastAsia="es-ES"/>
        </w:rPr>
      </w:pPr>
      <w:r w:rsidRPr="00BA74E3">
        <w:rPr>
          <w:rFonts w:asciiTheme="minorHAnsi" w:eastAsia="Times New Roman" w:hAnsiTheme="minorHAnsi" w:cs="Arial"/>
          <w:lang w:eastAsia="es-ES"/>
        </w:rPr>
        <w:t>muestreo,</w:t>
      </w:r>
    </w:p>
    <w:p w:rsidR="00E00798" w:rsidRPr="00BA74E3" w:rsidRDefault="00E00798" w:rsidP="00E00798">
      <w:pPr>
        <w:pStyle w:val="Prrafodelista"/>
        <w:numPr>
          <w:ilvl w:val="0"/>
          <w:numId w:val="31"/>
        </w:numPr>
        <w:spacing w:before="120" w:after="120" w:line="300" w:lineRule="exact"/>
        <w:contextualSpacing/>
        <w:jc w:val="both"/>
        <w:rPr>
          <w:rFonts w:asciiTheme="minorHAnsi" w:eastAsia="Times New Roman" w:hAnsiTheme="minorHAnsi" w:cs="Arial"/>
          <w:lang w:eastAsia="es-ES"/>
        </w:rPr>
      </w:pPr>
      <w:r w:rsidRPr="00BA74E3">
        <w:rPr>
          <w:rFonts w:asciiTheme="minorHAnsi" w:eastAsia="Times New Roman" w:hAnsiTheme="minorHAnsi" w:cs="Arial"/>
          <w:lang w:eastAsia="es-ES"/>
        </w:rPr>
        <w:t xml:space="preserve">controles sistemáticos. </w:t>
      </w:r>
    </w:p>
    <w:p w:rsidR="00734243" w:rsidRPr="00BA74E3" w:rsidRDefault="00734243" w:rsidP="00734243">
      <w:pPr>
        <w:pStyle w:val="Prrafodelista"/>
        <w:spacing w:before="120" w:after="120" w:line="300" w:lineRule="exact"/>
        <w:ind w:left="1428"/>
        <w:contextualSpacing/>
        <w:jc w:val="both"/>
        <w:rPr>
          <w:rFonts w:asciiTheme="minorHAnsi" w:eastAsia="Times New Roman" w:hAnsiTheme="minorHAnsi" w:cs="Arial"/>
          <w:lang w:eastAsia="es-ES"/>
        </w:rPr>
      </w:pPr>
    </w:p>
    <w:p w:rsidR="00E00798" w:rsidRPr="00BA74E3" w:rsidRDefault="00E00798" w:rsidP="00E00798">
      <w:pPr>
        <w:spacing w:before="120" w:after="240" w:line="300" w:lineRule="exact"/>
        <w:ind w:left="284"/>
        <w:jc w:val="both"/>
        <w:rPr>
          <w:rFonts w:asciiTheme="minorHAnsi" w:hAnsiTheme="minorHAnsi" w:cs="Arial"/>
          <w:lang w:eastAsia="es-ES"/>
        </w:rPr>
      </w:pPr>
      <w:r w:rsidRPr="00BA74E3">
        <w:rPr>
          <w:rFonts w:asciiTheme="minorHAnsi" w:hAnsiTheme="minorHAnsi" w:cs="Arial"/>
          <w:lang w:eastAsia="es-ES"/>
        </w:rPr>
        <w:t xml:space="preserve">3.- La comprobación anual garantizará que un producto solo pueda utilizar la </w:t>
      </w:r>
      <w:r w:rsidR="003242CD" w:rsidRPr="00BA74E3">
        <w:rPr>
          <w:rFonts w:asciiTheme="minorHAnsi" w:hAnsiTheme="minorHAnsi" w:cs="Arial"/>
          <w:lang w:eastAsia="es-ES"/>
        </w:rPr>
        <w:t>DOP</w:t>
      </w:r>
      <w:r w:rsidRPr="00BA74E3">
        <w:rPr>
          <w:rFonts w:asciiTheme="minorHAnsi" w:hAnsiTheme="minorHAnsi" w:cs="Arial"/>
          <w:lang w:eastAsia="es-ES"/>
        </w:rPr>
        <w:t xml:space="preserve"> «BIERZO» si: </w:t>
      </w:r>
    </w:p>
    <w:p w:rsidR="00E00798" w:rsidRPr="00BA74E3" w:rsidRDefault="00E00798" w:rsidP="00F96A9A">
      <w:pPr>
        <w:pStyle w:val="Prrafodelista"/>
        <w:spacing w:before="120" w:after="120" w:line="300" w:lineRule="exact"/>
        <w:jc w:val="both"/>
        <w:rPr>
          <w:rFonts w:asciiTheme="minorHAnsi" w:eastAsia="Times New Roman" w:hAnsiTheme="minorHAnsi" w:cs="Arial"/>
          <w:lang w:eastAsia="es-ES"/>
        </w:rPr>
      </w:pPr>
      <w:r w:rsidRPr="00BA74E3">
        <w:rPr>
          <w:rFonts w:asciiTheme="minorHAnsi" w:eastAsia="Times New Roman" w:hAnsiTheme="minorHAnsi" w:cs="Arial"/>
          <w:lang w:eastAsia="es-ES"/>
        </w:rPr>
        <w:t>a) Los resultados de los exámenes organoléptico y analítico de los vinos demuestran que cumple los requisitos del pliego de condiciones y posee todas las características apropiadas de la denominación de origen</w:t>
      </w:r>
      <w:r w:rsidR="00976B1E" w:rsidRPr="00BA74E3">
        <w:rPr>
          <w:rFonts w:asciiTheme="minorHAnsi" w:eastAsia="Times New Roman" w:hAnsiTheme="minorHAnsi" w:cs="Arial"/>
          <w:lang w:eastAsia="es-ES"/>
        </w:rPr>
        <w:t xml:space="preserve"> protegida</w:t>
      </w:r>
      <w:r w:rsidRPr="00BA74E3">
        <w:rPr>
          <w:rFonts w:asciiTheme="minorHAnsi" w:eastAsia="Times New Roman" w:hAnsiTheme="minorHAnsi" w:cs="Arial"/>
          <w:lang w:eastAsia="es-ES"/>
        </w:rPr>
        <w:t xml:space="preserve">. </w:t>
      </w:r>
    </w:p>
    <w:p w:rsidR="00E00798" w:rsidRPr="00BA74E3" w:rsidRDefault="00E00798" w:rsidP="00F96A9A">
      <w:pPr>
        <w:pStyle w:val="Prrafodelista"/>
        <w:spacing w:before="120" w:after="120" w:line="300" w:lineRule="exact"/>
        <w:ind w:left="708"/>
        <w:jc w:val="both"/>
        <w:rPr>
          <w:rFonts w:asciiTheme="minorHAnsi" w:eastAsia="Times New Roman" w:hAnsiTheme="minorHAnsi" w:cs="Arial"/>
          <w:lang w:eastAsia="es-ES"/>
        </w:rPr>
      </w:pPr>
      <w:r w:rsidRPr="00BA74E3">
        <w:rPr>
          <w:rFonts w:asciiTheme="minorHAnsi" w:eastAsia="Times New Roman" w:hAnsiTheme="minorHAnsi" w:cs="Arial"/>
          <w:lang w:eastAsia="es-ES"/>
        </w:rPr>
        <w:t>b) los controles efectuados confirman el cumplimiento de las demás condiciones enumeradas en el pliego de condiciones.</w:t>
      </w:r>
    </w:p>
    <w:p w:rsidR="00E00798" w:rsidRPr="00BA74E3" w:rsidRDefault="00E00798" w:rsidP="00E00798">
      <w:pPr>
        <w:spacing w:before="120" w:after="120" w:line="320" w:lineRule="exact"/>
        <w:contextualSpacing/>
        <w:jc w:val="both"/>
        <w:rPr>
          <w:rFonts w:asciiTheme="minorHAnsi" w:hAnsiTheme="minorHAnsi" w:cs="Arial"/>
          <w:strike/>
        </w:rPr>
      </w:pPr>
    </w:p>
    <w:sectPr w:rsidR="00E00798" w:rsidRPr="00BA74E3" w:rsidSect="003B267B">
      <w:headerReference w:type="default" r:id="rId11"/>
      <w:headerReference w:type="first" r:id="rId12"/>
      <w:pgSz w:w="11906" w:h="16838"/>
      <w:pgMar w:top="3261"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5C8" w:rsidRDefault="006775C8">
      <w:r>
        <w:separator/>
      </w:r>
    </w:p>
  </w:endnote>
  <w:endnote w:type="continuationSeparator" w:id="0">
    <w:p w:rsidR="006775C8" w:rsidRDefault="00677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buntu">
    <w:altName w:val="Arial"/>
    <w:panose1 w:val="00000000000000000000"/>
    <w:charset w:val="00"/>
    <w:family w:val="swiss"/>
    <w:notTrueType/>
    <w:pitch w:val="variable"/>
    <w:sig w:usb0="00000003" w:usb1="00000000" w:usb2="00000000" w:usb3="00000000" w:csb0="00000001" w:csb1="00000000"/>
  </w:font>
  <w:font w:name="Lohit Hind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5C8" w:rsidRDefault="006775C8">
      <w:r>
        <w:separator/>
      </w:r>
    </w:p>
  </w:footnote>
  <w:footnote w:type="continuationSeparator" w:id="0">
    <w:p w:rsidR="006775C8" w:rsidRDefault="00677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88"/>
      <w:gridCol w:w="5851"/>
      <w:gridCol w:w="2132"/>
    </w:tblGrid>
    <w:tr w:rsidR="006775C8" w:rsidRPr="00585482" w:rsidTr="00C1003E">
      <w:trPr>
        <w:cantSplit/>
        <w:trHeight w:val="1065"/>
        <w:jc w:val="center"/>
      </w:trPr>
      <w:tc>
        <w:tcPr>
          <w:tcW w:w="1788" w:type="dxa"/>
        </w:tcPr>
        <w:p w:rsidR="006775C8" w:rsidRPr="00B31407" w:rsidRDefault="006775C8" w:rsidP="00C1003E">
          <w:pPr>
            <w:pStyle w:val="Encabezado"/>
            <w:spacing w:before="180"/>
            <w:jc w:val="center"/>
            <w:rPr>
              <w:rFonts w:ascii="Arial Narrow" w:hAnsi="Arial Narrow"/>
              <w:sz w:val="16"/>
            </w:rPr>
          </w:pPr>
          <w:r>
            <w:rPr>
              <w:noProof/>
              <w:lang w:eastAsia="es-ES"/>
            </w:rPr>
            <w:drawing>
              <wp:inline distT="0" distB="0" distL="0" distR="0" wp14:anchorId="2CECC8C1" wp14:editId="12DE52AE">
                <wp:extent cx="895350" cy="553720"/>
                <wp:effectExtent l="0" t="0" r="0" b="0"/>
                <wp:docPr id="3" name="Imagen 3" descr="LOGO jc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jcy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553720"/>
                        </a:xfrm>
                        <a:prstGeom prst="rect">
                          <a:avLst/>
                        </a:prstGeom>
                        <a:noFill/>
                        <a:ln>
                          <a:noFill/>
                        </a:ln>
                      </pic:spPr>
                    </pic:pic>
                  </a:graphicData>
                </a:graphic>
              </wp:inline>
            </w:drawing>
          </w:r>
        </w:p>
      </w:tc>
      <w:tc>
        <w:tcPr>
          <w:tcW w:w="5851" w:type="dxa"/>
          <w:vAlign w:val="center"/>
        </w:tcPr>
        <w:p w:rsidR="006775C8" w:rsidRDefault="006775C8" w:rsidP="00C1003E">
          <w:pPr>
            <w:pStyle w:val="Encabezado"/>
            <w:jc w:val="center"/>
            <w:rPr>
              <w:rFonts w:ascii="Arial" w:hAnsi="Arial"/>
              <w:b/>
              <w:sz w:val="28"/>
            </w:rPr>
          </w:pPr>
        </w:p>
        <w:p w:rsidR="006775C8" w:rsidRDefault="006775C8" w:rsidP="00C1003E">
          <w:pPr>
            <w:pStyle w:val="Encabezado"/>
            <w:jc w:val="center"/>
            <w:rPr>
              <w:rFonts w:ascii="Arial" w:hAnsi="Arial"/>
              <w:b/>
              <w:sz w:val="28"/>
            </w:rPr>
          </w:pPr>
        </w:p>
      </w:tc>
      <w:tc>
        <w:tcPr>
          <w:tcW w:w="2132" w:type="dxa"/>
          <w:vAlign w:val="center"/>
        </w:tcPr>
        <w:p w:rsidR="006775C8" w:rsidRDefault="006775C8" w:rsidP="00C1003E">
          <w:pPr>
            <w:pStyle w:val="Encabezado"/>
            <w:spacing w:after="20" w:line="240" w:lineRule="atLeast"/>
            <w:jc w:val="center"/>
            <w:rPr>
              <w:rFonts w:ascii="Arial" w:hAnsi="Arial"/>
              <w:sz w:val="18"/>
              <w:lang w:val="pt-BR"/>
            </w:rPr>
          </w:pPr>
          <w:r>
            <w:rPr>
              <w:rFonts w:ascii="Arial" w:hAnsi="Arial"/>
              <w:sz w:val="18"/>
              <w:lang w:val="pt-BR"/>
            </w:rPr>
            <w:t>PDO-ES-A0615</w:t>
          </w:r>
        </w:p>
        <w:p w:rsidR="006775C8" w:rsidRDefault="006775C8" w:rsidP="00C1003E">
          <w:pPr>
            <w:pStyle w:val="Encabezado"/>
            <w:spacing w:after="20" w:line="240" w:lineRule="atLeast"/>
            <w:jc w:val="center"/>
            <w:rPr>
              <w:rFonts w:ascii="Arial" w:hAnsi="Arial"/>
              <w:sz w:val="18"/>
              <w:lang w:val="pt-BR"/>
            </w:rPr>
          </w:pPr>
        </w:p>
        <w:p w:rsidR="006775C8" w:rsidRPr="00585482" w:rsidRDefault="006775C8" w:rsidP="00CD11EA">
          <w:pPr>
            <w:pStyle w:val="Encabezado"/>
            <w:spacing w:after="20" w:line="240" w:lineRule="atLeast"/>
            <w:jc w:val="center"/>
            <w:rPr>
              <w:b/>
              <w:lang w:val="pt-BR"/>
            </w:rPr>
          </w:pPr>
          <w:r>
            <w:rPr>
              <w:rFonts w:ascii="Arial" w:hAnsi="Arial"/>
              <w:sz w:val="18"/>
              <w:lang w:val="pt-BR"/>
            </w:rPr>
            <w:t>P</w:t>
          </w:r>
          <w:r w:rsidRPr="00585482">
            <w:rPr>
              <w:rFonts w:ascii="Arial" w:hAnsi="Arial"/>
              <w:sz w:val="18"/>
              <w:lang w:val="pt-BR"/>
            </w:rPr>
            <w:t xml:space="preserve">ágina </w:t>
          </w:r>
          <w:r w:rsidRPr="00D376B3">
            <w:rPr>
              <w:rFonts w:ascii="Arial" w:hAnsi="Arial"/>
              <w:sz w:val="18"/>
              <w:lang w:val="es-ES_tradnl"/>
            </w:rPr>
            <w:fldChar w:fldCharType="begin"/>
          </w:r>
          <w:r w:rsidRPr="00585482">
            <w:rPr>
              <w:rFonts w:ascii="Arial" w:hAnsi="Arial"/>
              <w:sz w:val="18"/>
              <w:lang w:val="pt-BR"/>
            </w:rPr>
            <w:instrText xml:space="preserve"> PAGE </w:instrText>
          </w:r>
          <w:r w:rsidRPr="00D376B3">
            <w:rPr>
              <w:rFonts w:ascii="Arial" w:hAnsi="Arial"/>
              <w:sz w:val="18"/>
              <w:lang w:val="es-ES_tradnl"/>
            </w:rPr>
            <w:fldChar w:fldCharType="separate"/>
          </w:r>
          <w:r>
            <w:rPr>
              <w:rFonts w:ascii="Arial" w:hAnsi="Arial"/>
              <w:noProof/>
              <w:sz w:val="18"/>
              <w:lang w:val="pt-BR"/>
            </w:rPr>
            <w:t>2</w:t>
          </w:r>
          <w:r w:rsidRPr="00D376B3">
            <w:rPr>
              <w:rFonts w:ascii="Arial" w:hAnsi="Arial"/>
              <w:sz w:val="18"/>
              <w:lang w:val="es-ES_tradnl"/>
            </w:rPr>
            <w:fldChar w:fldCharType="end"/>
          </w:r>
          <w:r w:rsidRPr="00585482">
            <w:rPr>
              <w:rFonts w:ascii="Arial" w:hAnsi="Arial"/>
              <w:sz w:val="18"/>
              <w:lang w:val="pt-BR"/>
            </w:rPr>
            <w:t xml:space="preserve"> de </w:t>
          </w:r>
          <w:fldSimple w:instr=" NUMPAGES   \* MERGEFORMAT ">
            <w:r w:rsidRPr="003B267B">
              <w:rPr>
                <w:rFonts w:ascii="Arial" w:hAnsi="Arial"/>
                <w:noProof/>
                <w:sz w:val="18"/>
                <w:lang w:val="pt-BR"/>
              </w:rPr>
              <w:t>26</w:t>
            </w:r>
          </w:fldSimple>
        </w:p>
      </w:tc>
    </w:tr>
  </w:tbl>
  <w:p w:rsidR="006775C8" w:rsidRPr="004677C9" w:rsidRDefault="006775C8">
    <w:pPr>
      <w:pStyle w:val="Encabezado"/>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5C8" w:rsidRDefault="006775C8">
    <w:pPr>
      <w:pStyle w:val="Encabezado"/>
    </w:pPr>
    <w:r>
      <w:t>[Escriba texto]</w:t>
    </w:r>
  </w:p>
  <w:p w:rsidR="006775C8" w:rsidRDefault="006775C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88"/>
      <w:gridCol w:w="5851"/>
      <w:gridCol w:w="2132"/>
    </w:tblGrid>
    <w:tr w:rsidR="006775C8" w:rsidRPr="00585482" w:rsidTr="00C1003E">
      <w:trPr>
        <w:cantSplit/>
        <w:trHeight w:val="1065"/>
        <w:jc w:val="center"/>
      </w:trPr>
      <w:tc>
        <w:tcPr>
          <w:tcW w:w="1788" w:type="dxa"/>
        </w:tcPr>
        <w:p w:rsidR="006775C8" w:rsidRPr="00B31407" w:rsidRDefault="006775C8" w:rsidP="00C1003E">
          <w:pPr>
            <w:pStyle w:val="Encabezado"/>
            <w:spacing w:before="180"/>
            <w:jc w:val="center"/>
            <w:rPr>
              <w:rFonts w:ascii="Arial Narrow" w:hAnsi="Arial Narrow"/>
              <w:sz w:val="16"/>
            </w:rPr>
          </w:pPr>
          <w:r>
            <w:rPr>
              <w:noProof/>
              <w:lang w:eastAsia="es-ES"/>
            </w:rPr>
            <w:drawing>
              <wp:inline distT="0" distB="0" distL="0" distR="0" wp14:anchorId="7616AA62" wp14:editId="5E937540">
                <wp:extent cx="895350" cy="553720"/>
                <wp:effectExtent l="0" t="0" r="0" b="0"/>
                <wp:docPr id="2" name="Imagen 1" descr="LOGO jc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jcy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553720"/>
                        </a:xfrm>
                        <a:prstGeom prst="rect">
                          <a:avLst/>
                        </a:prstGeom>
                        <a:noFill/>
                        <a:ln>
                          <a:noFill/>
                        </a:ln>
                      </pic:spPr>
                    </pic:pic>
                  </a:graphicData>
                </a:graphic>
              </wp:inline>
            </w:drawing>
          </w:r>
        </w:p>
      </w:tc>
      <w:tc>
        <w:tcPr>
          <w:tcW w:w="5851" w:type="dxa"/>
          <w:vAlign w:val="center"/>
        </w:tcPr>
        <w:p w:rsidR="006775C8" w:rsidRDefault="006775C8" w:rsidP="00C1003E">
          <w:pPr>
            <w:pStyle w:val="Encabezado"/>
            <w:jc w:val="center"/>
            <w:rPr>
              <w:rFonts w:ascii="Arial" w:hAnsi="Arial"/>
              <w:b/>
              <w:sz w:val="28"/>
            </w:rPr>
          </w:pPr>
        </w:p>
        <w:p w:rsidR="006775C8" w:rsidRDefault="006775C8" w:rsidP="00C1003E">
          <w:pPr>
            <w:pStyle w:val="Encabezado"/>
            <w:jc w:val="center"/>
            <w:rPr>
              <w:rFonts w:ascii="Arial" w:hAnsi="Arial"/>
              <w:b/>
              <w:sz w:val="28"/>
            </w:rPr>
          </w:pPr>
        </w:p>
      </w:tc>
      <w:tc>
        <w:tcPr>
          <w:tcW w:w="2132" w:type="dxa"/>
          <w:vAlign w:val="center"/>
        </w:tcPr>
        <w:p w:rsidR="006775C8" w:rsidRDefault="006775C8" w:rsidP="00C1003E">
          <w:pPr>
            <w:pStyle w:val="Encabezado"/>
            <w:spacing w:after="20" w:line="240" w:lineRule="atLeast"/>
            <w:jc w:val="center"/>
            <w:rPr>
              <w:rFonts w:ascii="Arial" w:hAnsi="Arial"/>
              <w:sz w:val="18"/>
              <w:lang w:val="pt-BR"/>
            </w:rPr>
          </w:pPr>
          <w:r>
            <w:rPr>
              <w:rFonts w:ascii="Arial" w:hAnsi="Arial"/>
              <w:sz w:val="18"/>
              <w:lang w:val="pt-BR"/>
            </w:rPr>
            <w:t>PDO-ES-A0615</w:t>
          </w:r>
        </w:p>
        <w:p w:rsidR="006775C8" w:rsidRDefault="006775C8" w:rsidP="00C1003E">
          <w:pPr>
            <w:pStyle w:val="Encabezado"/>
            <w:spacing w:after="20" w:line="240" w:lineRule="atLeast"/>
            <w:jc w:val="center"/>
            <w:rPr>
              <w:rFonts w:ascii="Arial" w:hAnsi="Arial"/>
              <w:sz w:val="18"/>
              <w:lang w:val="pt-BR"/>
            </w:rPr>
          </w:pPr>
        </w:p>
        <w:p w:rsidR="006775C8" w:rsidRPr="00585482" w:rsidRDefault="006775C8" w:rsidP="00CD11EA">
          <w:pPr>
            <w:pStyle w:val="Encabezado"/>
            <w:spacing w:after="20" w:line="240" w:lineRule="atLeast"/>
            <w:jc w:val="center"/>
            <w:rPr>
              <w:b/>
              <w:lang w:val="pt-BR"/>
            </w:rPr>
          </w:pPr>
          <w:r>
            <w:rPr>
              <w:rFonts w:ascii="Arial" w:hAnsi="Arial"/>
              <w:sz w:val="18"/>
              <w:lang w:val="pt-BR"/>
            </w:rPr>
            <w:t>P</w:t>
          </w:r>
          <w:r w:rsidRPr="00585482">
            <w:rPr>
              <w:rFonts w:ascii="Arial" w:hAnsi="Arial"/>
              <w:sz w:val="18"/>
              <w:lang w:val="pt-BR"/>
            </w:rPr>
            <w:t xml:space="preserve">ágina </w:t>
          </w:r>
          <w:r w:rsidRPr="00D376B3">
            <w:rPr>
              <w:rFonts w:ascii="Arial" w:hAnsi="Arial"/>
              <w:sz w:val="18"/>
              <w:lang w:val="es-ES_tradnl"/>
            </w:rPr>
            <w:fldChar w:fldCharType="begin"/>
          </w:r>
          <w:r w:rsidRPr="00585482">
            <w:rPr>
              <w:rFonts w:ascii="Arial" w:hAnsi="Arial"/>
              <w:sz w:val="18"/>
              <w:lang w:val="pt-BR"/>
            </w:rPr>
            <w:instrText xml:space="preserve"> PAGE </w:instrText>
          </w:r>
          <w:r w:rsidRPr="00D376B3">
            <w:rPr>
              <w:rFonts w:ascii="Arial" w:hAnsi="Arial"/>
              <w:sz w:val="18"/>
              <w:lang w:val="es-ES_tradnl"/>
            </w:rPr>
            <w:fldChar w:fldCharType="separate"/>
          </w:r>
          <w:r>
            <w:rPr>
              <w:rFonts w:ascii="Arial" w:hAnsi="Arial"/>
              <w:noProof/>
              <w:sz w:val="18"/>
              <w:lang w:val="pt-BR"/>
            </w:rPr>
            <w:t>24</w:t>
          </w:r>
          <w:r w:rsidRPr="00D376B3">
            <w:rPr>
              <w:rFonts w:ascii="Arial" w:hAnsi="Arial"/>
              <w:sz w:val="18"/>
              <w:lang w:val="es-ES_tradnl"/>
            </w:rPr>
            <w:fldChar w:fldCharType="end"/>
          </w:r>
          <w:r w:rsidRPr="00585482">
            <w:rPr>
              <w:rFonts w:ascii="Arial" w:hAnsi="Arial"/>
              <w:sz w:val="18"/>
              <w:lang w:val="pt-BR"/>
            </w:rPr>
            <w:t xml:space="preserve"> de </w:t>
          </w:r>
          <w:fldSimple w:instr=" NUMPAGES   \* MERGEFORMAT ">
            <w:r w:rsidRPr="003B267B">
              <w:rPr>
                <w:rFonts w:ascii="Arial" w:hAnsi="Arial"/>
                <w:noProof/>
                <w:sz w:val="18"/>
                <w:lang w:val="pt-BR"/>
              </w:rPr>
              <w:t>26</w:t>
            </w:r>
          </w:fldSimple>
        </w:p>
      </w:tc>
    </w:tr>
  </w:tbl>
  <w:p w:rsidR="006775C8" w:rsidRPr="004677C9" w:rsidRDefault="006775C8">
    <w:pPr>
      <w:pStyle w:val="Encabezado"/>
      <w:rPr>
        <w:lang w:val="pt-BR"/>
      </w:rPr>
    </w:pPr>
  </w:p>
  <w:p w:rsidR="006775C8" w:rsidRDefault="006775C8"/>
  <w:p w:rsidR="006775C8" w:rsidRDefault="006775C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5C8" w:rsidRDefault="006775C8">
    <w:pPr>
      <w:pStyle w:val="Encabezado"/>
    </w:pPr>
    <w:r>
      <w:t>[Escriba texto]</w:t>
    </w:r>
  </w:p>
  <w:p w:rsidR="006775C8" w:rsidRDefault="006775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232E"/>
    <w:multiLevelType w:val="hybridMultilevel"/>
    <w:tmpl w:val="B3B8176A"/>
    <w:lvl w:ilvl="0" w:tplc="F4C60570">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797A0D"/>
    <w:multiLevelType w:val="hybridMultilevel"/>
    <w:tmpl w:val="6FBCDEF2"/>
    <w:lvl w:ilvl="0" w:tplc="AA8C2EAC">
      <w:start w:val="1"/>
      <w:numFmt w:val="bullet"/>
      <w:lvlText w:val="o"/>
      <w:lvlJc w:val="left"/>
      <w:pPr>
        <w:ind w:left="1440" w:hanging="360"/>
      </w:pPr>
      <w:rPr>
        <w:rFonts w:ascii="Courier New" w:hAnsi="Courier New" w:hint="default"/>
        <w:color w:val="00B05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6AB10AB"/>
    <w:multiLevelType w:val="hybridMultilevel"/>
    <w:tmpl w:val="292018B8"/>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AE6DF1"/>
    <w:multiLevelType w:val="multilevel"/>
    <w:tmpl w:val="7F9AAD40"/>
    <w:lvl w:ilvl="0">
      <w:start w:val="1"/>
      <w:numFmt w:val="decimal"/>
      <w:lvlText w:val="%1."/>
      <w:lvlJc w:val="left"/>
      <w:pPr>
        <w:tabs>
          <w:tab w:val="num" w:pos="360"/>
        </w:tabs>
        <w:ind w:left="360" w:hanging="360"/>
      </w:pPr>
      <w:rPr>
        <w:rFonts w:hint="default"/>
        <w:strike w:val="0"/>
        <w:dstrike w:val="0"/>
      </w:rPr>
    </w:lvl>
    <w:lvl w:ilvl="1">
      <w:start w:val="1"/>
      <w:numFmt w:val="lowerLetter"/>
      <w:lvlText w:val="%2)"/>
      <w:lvlJc w:val="left"/>
      <w:pPr>
        <w:tabs>
          <w:tab w:val="num" w:pos="1080"/>
        </w:tabs>
        <w:ind w:left="792" w:hanging="432"/>
      </w:pPr>
      <w:rPr>
        <w:rFonts w:ascii="Arial" w:hAnsi="Arial" w:cs="Times New Roman" w:hint="default"/>
        <w:b/>
        <w:i w:val="0"/>
        <w:color w:val="auto"/>
        <w:sz w:val="24"/>
        <w:szCs w:val="24"/>
        <w:u w:val="none"/>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4" w15:restartNumberingAfterBreak="0">
    <w:nsid w:val="08683DF9"/>
    <w:multiLevelType w:val="hybridMultilevel"/>
    <w:tmpl w:val="64DCDAB2"/>
    <w:lvl w:ilvl="0" w:tplc="F3024EF4">
      <w:start w:val="1"/>
      <w:numFmt w:val="lowerLetter"/>
      <w:lvlText w:val="%1)"/>
      <w:lvlJc w:val="left"/>
      <w:pPr>
        <w:ind w:left="1416" w:hanging="708"/>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9FE039C"/>
    <w:multiLevelType w:val="hybridMultilevel"/>
    <w:tmpl w:val="5B2C234E"/>
    <w:lvl w:ilvl="0" w:tplc="8216FDDE">
      <w:start w:val="1"/>
      <w:numFmt w:val="lowerLetter"/>
      <w:lvlText w:val="%1)"/>
      <w:lvlJc w:val="left"/>
      <w:pPr>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6" w15:restartNumberingAfterBreak="0">
    <w:nsid w:val="0CE72698"/>
    <w:multiLevelType w:val="hybridMultilevel"/>
    <w:tmpl w:val="F2741354"/>
    <w:lvl w:ilvl="0" w:tplc="F4C60570">
      <w:numFmt w:val="bullet"/>
      <w:lvlText w:val="-"/>
      <w:lvlJc w:val="left"/>
      <w:pPr>
        <w:ind w:left="1068" w:hanging="360"/>
      </w:pPr>
      <w:rPr>
        <w:rFonts w:ascii="Arial" w:eastAsia="Times New Roman" w:hAnsi="Arial" w:hint="default"/>
      </w:rPr>
    </w:lvl>
    <w:lvl w:ilvl="1" w:tplc="0C0A0003">
      <w:start w:val="1"/>
      <w:numFmt w:val="bullet"/>
      <w:lvlText w:val="o"/>
      <w:lvlJc w:val="left"/>
      <w:pPr>
        <w:ind w:left="1788" w:hanging="360"/>
      </w:pPr>
      <w:rPr>
        <w:rFonts w:ascii="Courier New" w:hAnsi="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hint="default"/>
      </w:rPr>
    </w:lvl>
    <w:lvl w:ilvl="8" w:tplc="0C0A0005">
      <w:start w:val="1"/>
      <w:numFmt w:val="bullet"/>
      <w:lvlText w:val=""/>
      <w:lvlJc w:val="left"/>
      <w:pPr>
        <w:ind w:left="6828" w:hanging="360"/>
      </w:pPr>
      <w:rPr>
        <w:rFonts w:ascii="Wingdings" w:hAnsi="Wingdings" w:hint="default"/>
      </w:rPr>
    </w:lvl>
  </w:abstractNum>
  <w:abstractNum w:abstractNumId="7" w15:restartNumberingAfterBreak="0">
    <w:nsid w:val="14746B95"/>
    <w:multiLevelType w:val="hybridMultilevel"/>
    <w:tmpl w:val="13E24B98"/>
    <w:lvl w:ilvl="0" w:tplc="837CB700">
      <w:start w:val="1"/>
      <w:numFmt w:val="lowerRoman"/>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8" w15:restartNumberingAfterBreak="0">
    <w:nsid w:val="153A07D0"/>
    <w:multiLevelType w:val="hybridMultilevel"/>
    <w:tmpl w:val="DF6AAB1C"/>
    <w:lvl w:ilvl="0" w:tplc="0B4263B8">
      <w:start w:val="1"/>
      <w:numFmt w:val="bullet"/>
      <w:lvlText w:val="-"/>
      <w:lvlJc w:val="left"/>
      <w:pPr>
        <w:ind w:left="1080" w:hanging="360"/>
      </w:pPr>
      <w:rPr>
        <w:rFonts w:ascii="Arial" w:eastAsia="Times New Roman"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16486CFA"/>
    <w:multiLevelType w:val="hybridMultilevel"/>
    <w:tmpl w:val="F9FE2D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868702E"/>
    <w:multiLevelType w:val="hybridMultilevel"/>
    <w:tmpl w:val="C4AEBB28"/>
    <w:lvl w:ilvl="0" w:tplc="7B68B448">
      <w:start w:val="2"/>
      <w:numFmt w:val="bullet"/>
      <w:lvlText w:val="•"/>
      <w:lvlJc w:val="left"/>
      <w:pPr>
        <w:ind w:left="2100" w:hanging="690"/>
      </w:pPr>
      <w:rPr>
        <w:rFonts w:ascii="Arial" w:eastAsia="Times New Roman" w:hAnsi="Arial" w:cs="Arial" w:hint="default"/>
      </w:rPr>
    </w:lvl>
    <w:lvl w:ilvl="1" w:tplc="0C0A0003" w:tentative="1">
      <w:start w:val="1"/>
      <w:numFmt w:val="bullet"/>
      <w:lvlText w:val="o"/>
      <w:lvlJc w:val="left"/>
      <w:pPr>
        <w:ind w:left="2490" w:hanging="360"/>
      </w:pPr>
      <w:rPr>
        <w:rFonts w:ascii="Courier New" w:hAnsi="Courier New" w:cs="Courier New" w:hint="default"/>
      </w:rPr>
    </w:lvl>
    <w:lvl w:ilvl="2" w:tplc="0C0A0005" w:tentative="1">
      <w:start w:val="1"/>
      <w:numFmt w:val="bullet"/>
      <w:lvlText w:val=""/>
      <w:lvlJc w:val="left"/>
      <w:pPr>
        <w:ind w:left="3210" w:hanging="360"/>
      </w:pPr>
      <w:rPr>
        <w:rFonts w:ascii="Wingdings" w:hAnsi="Wingdings" w:hint="default"/>
      </w:rPr>
    </w:lvl>
    <w:lvl w:ilvl="3" w:tplc="0C0A0001" w:tentative="1">
      <w:start w:val="1"/>
      <w:numFmt w:val="bullet"/>
      <w:lvlText w:val=""/>
      <w:lvlJc w:val="left"/>
      <w:pPr>
        <w:ind w:left="3930" w:hanging="360"/>
      </w:pPr>
      <w:rPr>
        <w:rFonts w:ascii="Symbol" w:hAnsi="Symbol" w:hint="default"/>
      </w:rPr>
    </w:lvl>
    <w:lvl w:ilvl="4" w:tplc="0C0A0003" w:tentative="1">
      <w:start w:val="1"/>
      <w:numFmt w:val="bullet"/>
      <w:lvlText w:val="o"/>
      <w:lvlJc w:val="left"/>
      <w:pPr>
        <w:ind w:left="4650" w:hanging="360"/>
      </w:pPr>
      <w:rPr>
        <w:rFonts w:ascii="Courier New" w:hAnsi="Courier New" w:cs="Courier New" w:hint="default"/>
      </w:rPr>
    </w:lvl>
    <w:lvl w:ilvl="5" w:tplc="0C0A0005" w:tentative="1">
      <w:start w:val="1"/>
      <w:numFmt w:val="bullet"/>
      <w:lvlText w:val=""/>
      <w:lvlJc w:val="left"/>
      <w:pPr>
        <w:ind w:left="5370" w:hanging="360"/>
      </w:pPr>
      <w:rPr>
        <w:rFonts w:ascii="Wingdings" w:hAnsi="Wingdings" w:hint="default"/>
      </w:rPr>
    </w:lvl>
    <w:lvl w:ilvl="6" w:tplc="0C0A0001" w:tentative="1">
      <w:start w:val="1"/>
      <w:numFmt w:val="bullet"/>
      <w:lvlText w:val=""/>
      <w:lvlJc w:val="left"/>
      <w:pPr>
        <w:ind w:left="6090" w:hanging="360"/>
      </w:pPr>
      <w:rPr>
        <w:rFonts w:ascii="Symbol" w:hAnsi="Symbol" w:hint="default"/>
      </w:rPr>
    </w:lvl>
    <w:lvl w:ilvl="7" w:tplc="0C0A0003" w:tentative="1">
      <w:start w:val="1"/>
      <w:numFmt w:val="bullet"/>
      <w:lvlText w:val="o"/>
      <w:lvlJc w:val="left"/>
      <w:pPr>
        <w:ind w:left="6810" w:hanging="360"/>
      </w:pPr>
      <w:rPr>
        <w:rFonts w:ascii="Courier New" w:hAnsi="Courier New" w:cs="Courier New" w:hint="default"/>
      </w:rPr>
    </w:lvl>
    <w:lvl w:ilvl="8" w:tplc="0C0A0005" w:tentative="1">
      <w:start w:val="1"/>
      <w:numFmt w:val="bullet"/>
      <w:lvlText w:val=""/>
      <w:lvlJc w:val="left"/>
      <w:pPr>
        <w:ind w:left="7530" w:hanging="360"/>
      </w:pPr>
      <w:rPr>
        <w:rFonts w:ascii="Wingdings" w:hAnsi="Wingdings" w:hint="default"/>
      </w:rPr>
    </w:lvl>
  </w:abstractNum>
  <w:abstractNum w:abstractNumId="11" w15:restartNumberingAfterBreak="0">
    <w:nsid w:val="1A294484"/>
    <w:multiLevelType w:val="hybridMultilevel"/>
    <w:tmpl w:val="99ACE2D4"/>
    <w:lvl w:ilvl="0" w:tplc="E9F02DB8">
      <w:start w:val="3"/>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1B8902DB"/>
    <w:multiLevelType w:val="hybridMultilevel"/>
    <w:tmpl w:val="69848F46"/>
    <w:lvl w:ilvl="0" w:tplc="9DDA2D42">
      <w:start w:val="2"/>
      <w:numFmt w:val="bullet"/>
      <w:lvlText w:val="-"/>
      <w:lvlJc w:val="left"/>
      <w:pPr>
        <w:ind w:left="720" w:hanging="360"/>
      </w:pPr>
      <w:rPr>
        <w:rFonts w:ascii="Comic Sans MS" w:hAnsi="Comic Sans M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E278C1"/>
    <w:multiLevelType w:val="hybridMultilevel"/>
    <w:tmpl w:val="19BEFC1A"/>
    <w:lvl w:ilvl="0" w:tplc="F4C60570">
      <w:numFmt w:val="bullet"/>
      <w:lvlText w:val="-"/>
      <w:lvlJc w:val="left"/>
      <w:pPr>
        <w:ind w:left="1068" w:hanging="360"/>
      </w:pPr>
      <w:rPr>
        <w:rFonts w:ascii="Arial" w:eastAsia="Times New Roman" w:hAnsi="Arial" w:hint="default"/>
      </w:rPr>
    </w:lvl>
    <w:lvl w:ilvl="1" w:tplc="02F267D2">
      <w:start w:val="1"/>
      <w:numFmt w:val="bullet"/>
      <w:lvlText w:val="-"/>
      <w:lvlJc w:val="left"/>
      <w:pPr>
        <w:tabs>
          <w:tab w:val="num" w:pos="1788"/>
        </w:tabs>
        <w:ind w:left="1788" w:hanging="360"/>
      </w:pPr>
      <w:rPr>
        <w:rFonts w:ascii="Times New Roman" w:eastAsia="Times New Roman" w:hAnsi="Times New Roman" w:cs="Times New Roman" w:hint="default"/>
        <w:color w:val="auto"/>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hint="default"/>
      </w:rPr>
    </w:lvl>
    <w:lvl w:ilvl="8" w:tplc="0C0A0005">
      <w:start w:val="1"/>
      <w:numFmt w:val="bullet"/>
      <w:lvlText w:val=""/>
      <w:lvlJc w:val="left"/>
      <w:pPr>
        <w:ind w:left="6828" w:hanging="360"/>
      </w:pPr>
      <w:rPr>
        <w:rFonts w:ascii="Wingdings" w:hAnsi="Wingdings" w:hint="default"/>
      </w:rPr>
    </w:lvl>
  </w:abstractNum>
  <w:abstractNum w:abstractNumId="14" w15:restartNumberingAfterBreak="0">
    <w:nsid w:val="36203538"/>
    <w:multiLevelType w:val="hybridMultilevel"/>
    <w:tmpl w:val="BBC62088"/>
    <w:lvl w:ilvl="0" w:tplc="C11CDA70">
      <w:start w:val="1"/>
      <w:numFmt w:val="decimal"/>
      <w:lvlText w:val="%1."/>
      <w:lvlJc w:val="left"/>
      <w:pPr>
        <w:ind w:left="720" w:hanging="360"/>
      </w:pPr>
      <w:rPr>
        <w:rFonts w:hint="default"/>
        <w:color w:val="00B05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6D8382C"/>
    <w:multiLevelType w:val="hybridMultilevel"/>
    <w:tmpl w:val="5BF40A9A"/>
    <w:lvl w:ilvl="0" w:tplc="0C0A0001">
      <w:start w:val="1"/>
      <w:numFmt w:val="bullet"/>
      <w:lvlText w:val=""/>
      <w:lvlJc w:val="left"/>
      <w:pPr>
        <w:tabs>
          <w:tab w:val="num" w:pos="1068"/>
        </w:tabs>
        <w:ind w:left="1068" w:hanging="360"/>
      </w:pPr>
      <w:rPr>
        <w:rFonts w:ascii="Symbol" w:hAnsi="Symbol" w:hint="default"/>
        <w:color w:val="auto"/>
      </w:rPr>
    </w:lvl>
    <w:lvl w:ilvl="1" w:tplc="0C0A0003">
      <w:start w:val="1"/>
      <w:numFmt w:val="bullet"/>
      <w:lvlText w:val="o"/>
      <w:lvlJc w:val="left"/>
      <w:pPr>
        <w:tabs>
          <w:tab w:val="num" w:pos="1428"/>
        </w:tabs>
        <w:ind w:left="1428" w:hanging="360"/>
      </w:pPr>
      <w:rPr>
        <w:rFonts w:ascii="Courier New" w:hAnsi="Courier New" w:cs="Courier New" w:hint="default"/>
      </w:rPr>
    </w:lvl>
    <w:lvl w:ilvl="2" w:tplc="0C0A0005" w:tentative="1">
      <w:start w:val="1"/>
      <w:numFmt w:val="bullet"/>
      <w:lvlText w:val=""/>
      <w:lvlJc w:val="left"/>
      <w:pPr>
        <w:tabs>
          <w:tab w:val="num" w:pos="2148"/>
        </w:tabs>
        <w:ind w:left="2148" w:hanging="360"/>
      </w:pPr>
      <w:rPr>
        <w:rFonts w:ascii="Wingdings" w:hAnsi="Wingdings" w:hint="default"/>
      </w:rPr>
    </w:lvl>
    <w:lvl w:ilvl="3" w:tplc="0C0A0001" w:tentative="1">
      <w:start w:val="1"/>
      <w:numFmt w:val="bullet"/>
      <w:lvlText w:val=""/>
      <w:lvlJc w:val="left"/>
      <w:pPr>
        <w:tabs>
          <w:tab w:val="num" w:pos="2868"/>
        </w:tabs>
        <w:ind w:left="2868" w:hanging="360"/>
      </w:pPr>
      <w:rPr>
        <w:rFonts w:ascii="Symbol" w:hAnsi="Symbol" w:hint="default"/>
      </w:rPr>
    </w:lvl>
    <w:lvl w:ilvl="4" w:tplc="0C0A0003" w:tentative="1">
      <w:start w:val="1"/>
      <w:numFmt w:val="bullet"/>
      <w:lvlText w:val="o"/>
      <w:lvlJc w:val="left"/>
      <w:pPr>
        <w:tabs>
          <w:tab w:val="num" w:pos="3588"/>
        </w:tabs>
        <w:ind w:left="3588" w:hanging="360"/>
      </w:pPr>
      <w:rPr>
        <w:rFonts w:ascii="Courier New" w:hAnsi="Courier New" w:cs="Courier New" w:hint="default"/>
      </w:rPr>
    </w:lvl>
    <w:lvl w:ilvl="5" w:tplc="0C0A0005" w:tentative="1">
      <w:start w:val="1"/>
      <w:numFmt w:val="bullet"/>
      <w:lvlText w:val=""/>
      <w:lvlJc w:val="left"/>
      <w:pPr>
        <w:tabs>
          <w:tab w:val="num" w:pos="4308"/>
        </w:tabs>
        <w:ind w:left="4308" w:hanging="360"/>
      </w:pPr>
      <w:rPr>
        <w:rFonts w:ascii="Wingdings" w:hAnsi="Wingdings" w:hint="default"/>
      </w:rPr>
    </w:lvl>
    <w:lvl w:ilvl="6" w:tplc="0C0A0001" w:tentative="1">
      <w:start w:val="1"/>
      <w:numFmt w:val="bullet"/>
      <w:lvlText w:val=""/>
      <w:lvlJc w:val="left"/>
      <w:pPr>
        <w:tabs>
          <w:tab w:val="num" w:pos="5028"/>
        </w:tabs>
        <w:ind w:left="5028" w:hanging="360"/>
      </w:pPr>
      <w:rPr>
        <w:rFonts w:ascii="Symbol" w:hAnsi="Symbol" w:hint="default"/>
      </w:rPr>
    </w:lvl>
    <w:lvl w:ilvl="7" w:tplc="0C0A0003" w:tentative="1">
      <w:start w:val="1"/>
      <w:numFmt w:val="bullet"/>
      <w:lvlText w:val="o"/>
      <w:lvlJc w:val="left"/>
      <w:pPr>
        <w:tabs>
          <w:tab w:val="num" w:pos="5748"/>
        </w:tabs>
        <w:ind w:left="5748" w:hanging="360"/>
      </w:pPr>
      <w:rPr>
        <w:rFonts w:ascii="Courier New" w:hAnsi="Courier New" w:cs="Courier New" w:hint="default"/>
      </w:rPr>
    </w:lvl>
    <w:lvl w:ilvl="8" w:tplc="0C0A0005" w:tentative="1">
      <w:start w:val="1"/>
      <w:numFmt w:val="bullet"/>
      <w:lvlText w:val=""/>
      <w:lvlJc w:val="left"/>
      <w:pPr>
        <w:tabs>
          <w:tab w:val="num" w:pos="6468"/>
        </w:tabs>
        <w:ind w:left="6468" w:hanging="360"/>
      </w:pPr>
      <w:rPr>
        <w:rFonts w:ascii="Wingdings" w:hAnsi="Wingdings" w:hint="default"/>
      </w:rPr>
    </w:lvl>
  </w:abstractNum>
  <w:abstractNum w:abstractNumId="16" w15:restartNumberingAfterBreak="0">
    <w:nsid w:val="36EC4A2D"/>
    <w:multiLevelType w:val="hybridMultilevel"/>
    <w:tmpl w:val="AE06BA24"/>
    <w:lvl w:ilvl="0" w:tplc="E9BC81D8">
      <w:numFmt w:val="bullet"/>
      <w:lvlText w:val="-"/>
      <w:lvlJc w:val="left"/>
      <w:pPr>
        <w:ind w:left="720" w:hanging="360"/>
      </w:pPr>
      <w:rPr>
        <w:rFonts w:ascii="Arial" w:eastAsia="Calibri"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38A84254"/>
    <w:multiLevelType w:val="hybridMultilevel"/>
    <w:tmpl w:val="B48039FC"/>
    <w:lvl w:ilvl="0" w:tplc="8216FDD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99C517B"/>
    <w:multiLevelType w:val="hybridMultilevel"/>
    <w:tmpl w:val="C3482884"/>
    <w:lvl w:ilvl="0" w:tplc="8216FDDE">
      <w:start w:val="1"/>
      <w:numFmt w:val="lowerLetter"/>
      <w:lvlText w:val="%1)"/>
      <w:lvlJc w:val="left"/>
      <w:pPr>
        <w:ind w:left="1065" w:hanging="360"/>
      </w:pPr>
      <w:rPr>
        <w:rFonts w:cs="Times New Roman" w:hint="default"/>
      </w:rPr>
    </w:lvl>
    <w:lvl w:ilvl="1" w:tplc="0C0A0019">
      <w:start w:val="1"/>
      <w:numFmt w:val="lowerLetter"/>
      <w:lvlText w:val="%2."/>
      <w:lvlJc w:val="left"/>
      <w:pPr>
        <w:ind w:left="1785" w:hanging="360"/>
      </w:pPr>
      <w:rPr>
        <w:rFonts w:cs="Times New Roman"/>
      </w:rPr>
    </w:lvl>
    <w:lvl w:ilvl="2" w:tplc="0C0A001B">
      <w:start w:val="1"/>
      <w:numFmt w:val="lowerRoman"/>
      <w:lvlText w:val="%3."/>
      <w:lvlJc w:val="right"/>
      <w:pPr>
        <w:ind w:left="2505" w:hanging="180"/>
      </w:pPr>
      <w:rPr>
        <w:rFonts w:cs="Times New Roman"/>
      </w:rPr>
    </w:lvl>
    <w:lvl w:ilvl="3" w:tplc="0C0A000F">
      <w:start w:val="1"/>
      <w:numFmt w:val="decimal"/>
      <w:lvlText w:val="%4."/>
      <w:lvlJc w:val="left"/>
      <w:pPr>
        <w:ind w:left="3225" w:hanging="360"/>
      </w:pPr>
      <w:rPr>
        <w:rFonts w:cs="Times New Roman"/>
      </w:rPr>
    </w:lvl>
    <w:lvl w:ilvl="4" w:tplc="0C0A0019">
      <w:start w:val="1"/>
      <w:numFmt w:val="lowerLetter"/>
      <w:lvlText w:val="%5."/>
      <w:lvlJc w:val="left"/>
      <w:pPr>
        <w:ind w:left="3945" w:hanging="360"/>
      </w:pPr>
      <w:rPr>
        <w:rFonts w:cs="Times New Roman"/>
      </w:rPr>
    </w:lvl>
    <w:lvl w:ilvl="5" w:tplc="0C0A001B">
      <w:start w:val="1"/>
      <w:numFmt w:val="lowerRoman"/>
      <w:lvlText w:val="%6."/>
      <w:lvlJc w:val="right"/>
      <w:pPr>
        <w:ind w:left="4665" w:hanging="180"/>
      </w:pPr>
      <w:rPr>
        <w:rFonts w:cs="Times New Roman"/>
      </w:rPr>
    </w:lvl>
    <w:lvl w:ilvl="6" w:tplc="0C0A000F">
      <w:start w:val="1"/>
      <w:numFmt w:val="decimal"/>
      <w:lvlText w:val="%7."/>
      <w:lvlJc w:val="left"/>
      <w:pPr>
        <w:ind w:left="5385" w:hanging="360"/>
      </w:pPr>
      <w:rPr>
        <w:rFonts w:cs="Times New Roman"/>
      </w:rPr>
    </w:lvl>
    <w:lvl w:ilvl="7" w:tplc="0C0A0019">
      <w:start w:val="1"/>
      <w:numFmt w:val="lowerLetter"/>
      <w:lvlText w:val="%8."/>
      <w:lvlJc w:val="left"/>
      <w:pPr>
        <w:ind w:left="6105" w:hanging="360"/>
      </w:pPr>
      <w:rPr>
        <w:rFonts w:cs="Times New Roman"/>
      </w:rPr>
    </w:lvl>
    <w:lvl w:ilvl="8" w:tplc="0C0A001B">
      <w:start w:val="1"/>
      <w:numFmt w:val="lowerRoman"/>
      <w:lvlText w:val="%9."/>
      <w:lvlJc w:val="right"/>
      <w:pPr>
        <w:ind w:left="6825" w:hanging="180"/>
      </w:pPr>
      <w:rPr>
        <w:rFonts w:cs="Times New Roman"/>
      </w:rPr>
    </w:lvl>
  </w:abstractNum>
  <w:abstractNum w:abstractNumId="19" w15:restartNumberingAfterBreak="0">
    <w:nsid w:val="3B365351"/>
    <w:multiLevelType w:val="hybridMultilevel"/>
    <w:tmpl w:val="40AEB73A"/>
    <w:lvl w:ilvl="0" w:tplc="E9F02DB8">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DBD49DF"/>
    <w:multiLevelType w:val="hybridMultilevel"/>
    <w:tmpl w:val="742E778A"/>
    <w:lvl w:ilvl="0" w:tplc="0C0A000F">
      <w:start w:val="1"/>
      <w:numFmt w:val="decimal"/>
      <w:lvlText w:val="%1."/>
      <w:lvlJc w:val="left"/>
      <w:pPr>
        <w:ind w:left="720" w:hanging="360"/>
      </w:pPr>
      <w:rPr>
        <w:rFonts w:hint="default"/>
        <w:strik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552636"/>
    <w:multiLevelType w:val="hybridMultilevel"/>
    <w:tmpl w:val="2C3E8F16"/>
    <w:lvl w:ilvl="0" w:tplc="688E9D36">
      <w:start w:val="1"/>
      <w:numFmt w:val="bullet"/>
      <w:lvlText w:val=""/>
      <w:lvlJc w:val="left"/>
      <w:pPr>
        <w:tabs>
          <w:tab w:val="num" w:pos="720"/>
        </w:tabs>
        <w:ind w:left="720" w:hanging="360"/>
      </w:pPr>
      <w:rPr>
        <w:rFonts w:ascii="Symbol" w:hAnsi="Symbol" w:hint="default"/>
        <w:b w:val="0"/>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E35157"/>
    <w:multiLevelType w:val="hybridMultilevel"/>
    <w:tmpl w:val="90EAD0CE"/>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17C0D27"/>
    <w:multiLevelType w:val="hybridMultilevel"/>
    <w:tmpl w:val="87E27B1E"/>
    <w:lvl w:ilvl="0" w:tplc="DB2E1810">
      <w:start w:val="2"/>
      <w:numFmt w:val="bullet"/>
      <w:lvlText w:val=""/>
      <w:lvlJc w:val="left"/>
      <w:pPr>
        <w:ind w:left="720" w:hanging="360"/>
      </w:pPr>
      <w:rPr>
        <w:rFonts w:ascii="Symbol" w:eastAsia="Times New Roman"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6A841642"/>
    <w:multiLevelType w:val="hybridMultilevel"/>
    <w:tmpl w:val="4A924EC6"/>
    <w:lvl w:ilvl="0" w:tplc="8216FDD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CE54FE5"/>
    <w:multiLevelType w:val="multilevel"/>
    <w:tmpl w:val="BFD01504"/>
    <w:lvl w:ilvl="0">
      <w:start w:val="3"/>
      <w:numFmt w:val="decimal"/>
      <w:lvlText w:val="%1."/>
      <w:lvlJc w:val="left"/>
      <w:pPr>
        <w:ind w:left="405" w:hanging="405"/>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6" w15:restartNumberingAfterBreak="0">
    <w:nsid w:val="70315BE4"/>
    <w:multiLevelType w:val="hybridMultilevel"/>
    <w:tmpl w:val="EA5E9C66"/>
    <w:lvl w:ilvl="0" w:tplc="0C0A000F">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7" w15:restartNumberingAfterBreak="0">
    <w:nsid w:val="72834EFC"/>
    <w:multiLevelType w:val="hybridMultilevel"/>
    <w:tmpl w:val="D564E7C8"/>
    <w:lvl w:ilvl="0" w:tplc="0C0A0001">
      <w:start w:val="1"/>
      <w:numFmt w:val="bullet"/>
      <w:lvlText w:val=""/>
      <w:lvlJc w:val="left"/>
      <w:pPr>
        <w:tabs>
          <w:tab w:val="num" w:pos="1080"/>
        </w:tabs>
        <w:ind w:left="1080" w:hanging="360"/>
      </w:pPr>
      <w:rPr>
        <w:rFonts w:ascii="Symbol" w:hAnsi="Symbol" w:hint="default"/>
      </w:rPr>
    </w:lvl>
    <w:lvl w:ilvl="1" w:tplc="9DDA2D42">
      <w:start w:val="2"/>
      <w:numFmt w:val="bullet"/>
      <w:lvlText w:val="-"/>
      <w:lvlJc w:val="left"/>
      <w:pPr>
        <w:tabs>
          <w:tab w:val="num" w:pos="1800"/>
        </w:tabs>
        <w:ind w:left="1800" w:hanging="360"/>
      </w:pPr>
      <w:rPr>
        <w:rFonts w:ascii="Comic Sans MS" w:hAnsi="Comic Sans MS" w:hint="default"/>
        <w:color w:val="auto"/>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4CD3F9B"/>
    <w:multiLevelType w:val="hybridMultilevel"/>
    <w:tmpl w:val="FD1E21B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76F55E7E"/>
    <w:multiLevelType w:val="hybridMultilevel"/>
    <w:tmpl w:val="52E69D34"/>
    <w:lvl w:ilvl="0" w:tplc="5BA66048">
      <w:start w:val="1"/>
      <w:numFmt w:val="bullet"/>
      <w:lvlText w:val="-"/>
      <w:lvlJc w:val="left"/>
      <w:pPr>
        <w:ind w:left="1080" w:hanging="360"/>
      </w:pPr>
      <w:rPr>
        <w:rFonts w:ascii="Arial" w:eastAsia="Times New Roman" w:hAnsi="Arial" w:cs="Aria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7A351667"/>
    <w:multiLevelType w:val="hybridMultilevel"/>
    <w:tmpl w:val="6C52EE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F391209"/>
    <w:multiLevelType w:val="hybridMultilevel"/>
    <w:tmpl w:val="82BA8B6E"/>
    <w:lvl w:ilvl="0" w:tplc="0C0A0001">
      <w:start w:val="1"/>
      <w:numFmt w:val="bullet"/>
      <w:lvlText w:val=""/>
      <w:lvlJc w:val="left"/>
      <w:pPr>
        <w:ind w:left="720" w:hanging="360"/>
      </w:pPr>
      <w:rPr>
        <w:rFonts w:ascii="Symbol" w:hAnsi="Symbol" w:hint="default"/>
      </w:rPr>
    </w:lvl>
    <w:lvl w:ilvl="1" w:tplc="688E9D36">
      <w:start w:val="1"/>
      <w:numFmt w:val="bullet"/>
      <w:lvlText w:val=""/>
      <w:lvlJc w:val="left"/>
      <w:pPr>
        <w:tabs>
          <w:tab w:val="num" w:pos="1440"/>
        </w:tabs>
        <w:ind w:left="1440" w:hanging="360"/>
      </w:pPr>
      <w:rPr>
        <w:rFonts w:ascii="Symbol" w:hAnsi="Symbol" w:hint="default"/>
        <w:b w:val="0"/>
        <w:i w:val="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25"/>
  </w:num>
  <w:num w:numId="4">
    <w:abstractNumId w:val="6"/>
  </w:num>
  <w:num w:numId="5">
    <w:abstractNumId w:val="13"/>
  </w:num>
  <w:num w:numId="6">
    <w:abstractNumId w:val="28"/>
  </w:num>
  <w:num w:numId="7">
    <w:abstractNumId w:val="17"/>
  </w:num>
  <w:num w:numId="8">
    <w:abstractNumId w:val="31"/>
  </w:num>
  <w:num w:numId="9">
    <w:abstractNumId w:val="8"/>
  </w:num>
  <w:num w:numId="10">
    <w:abstractNumId w:val="24"/>
  </w:num>
  <w:num w:numId="11">
    <w:abstractNumId w:val="15"/>
  </w:num>
  <w:num w:numId="12">
    <w:abstractNumId w:val="5"/>
  </w:num>
  <w:num w:numId="13">
    <w:abstractNumId w:val="22"/>
  </w:num>
  <w:num w:numId="14">
    <w:abstractNumId w:val="27"/>
  </w:num>
  <w:num w:numId="15">
    <w:abstractNumId w:val="2"/>
  </w:num>
  <w:num w:numId="16">
    <w:abstractNumId w:val="30"/>
  </w:num>
  <w:num w:numId="17">
    <w:abstractNumId w:val="21"/>
  </w:num>
  <w:num w:numId="18">
    <w:abstractNumId w:val="3"/>
  </w:num>
  <w:num w:numId="19">
    <w:abstractNumId w:val="29"/>
  </w:num>
  <w:num w:numId="20">
    <w:abstractNumId w:val="19"/>
  </w:num>
  <w:num w:numId="21">
    <w:abstractNumId w:val="11"/>
  </w:num>
  <w:num w:numId="22">
    <w:abstractNumId w:val="14"/>
  </w:num>
  <w:num w:numId="23">
    <w:abstractNumId w:val="26"/>
  </w:num>
  <w:num w:numId="24">
    <w:abstractNumId w:val="20"/>
  </w:num>
  <w:num w:numId="25">
    <w:abstractNumId w:val="9"/>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
  </w:num>
  <w:num w:numId="29">
    <w:abstractNumId w:val="0"/>
  </w:num>
  <w:num w:numId="30">
    <w:abstractNumId w:val="10"/>
  </w:num>
  <w:num w:numId="31">
    <w:abstractNumId w:val="7"/>
  </w:num>
  <w:num w:numId="3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AAC"/>
    <w:rsid w:val="000053A8"/>
    <w:rsid w:val="00006E77"/>
    <w:rsid w:val="00007496"/>
    <w:rsid w:val="000111EC"/>
    <w:rsid w:val="00011FD5"/>
    <w:rsid w:val="00012CD6"/>
    <w:rsid w:val="000147C0"/>
    <w:rsid w:val="000200AC"/>
    <w:rsid w:val="00020B95"/>
    <w:rsid w:val="00020FD1"/>
    <w:rsid w:val="0002607A"/>
    <w:rsid w:val="000361A8"/>
    <w:rsid w:val="00036E29"/>
    <w:rsid w:val="00047EB6"/>
    <w:rsid w:val="000505F0"/>
    <w:rsid w:val="000654DD"/>
    <w:rsid w:val="000655CB"/>
    <w:rsid w:val="0006747F"/>
    <w:rsid w:val="00070235"/>
    <w:rsid w:val="00071017"/>
    <w:rsid w:val="00080579"/>
    <w:rsid w:val="00083BC3"/>
    <w:rsid w:val="0009244B"/>
    <w:rsid w:val="00092CAA"/>
    <w:rsid w:val="000A686B"/>
    <w:rsid w:val="000C0B38"/>
    <w:rsid w:val="000C621A"/>
    <w:rsid w:val="000D59E0"/>
    <w:rsid w:val="000E1805"/>
    <w:rsid w:val="000E7A44"/>
    <w:rsid w:val="0010026F"/>
    <w:rsid w:val="00121AB2"/>
    <w:rsid w:val="001300FD"/>
    <w:rsid w:val="00136E0B"/>
    <w:rsid w:val="0014733A"/>
    <w:rsid w:val="00150C86"/>
    <w:rsid w:val="00160051"/>
    <w:rsid w:val="001615F1"/>
    <w:rsid w:val="001658CF"/>
    <w:rsid w:val="00181F75"/>
    <w:rsid w:val="00190972"/>
    <w:rsid w:val="00191093"/>
    <w:rsid w:val="00191338"/>
    <w:rsid w:val="00191728"/>
    <w:rsid w:val="001B7AAC"/>
    <w:rsid w:val="001D1124"/>
    <w:rsid w:val="001E341E"/>
    <w:rsid w:val="001E6FA6"/>
    <w:rsid w:val="001F0B14"/>
    <w:rsid w:val="001F5BE8"/>
    <w:rsid w:val="001F7F9A"/>
    <w:rsid w:val="002002C0"/>
    <w:rsid w:val="00204207"/>
    <w:rsid w:val="00207F3A"/>
    <w:rsid w:val="002139FB"/>
    <w:rsid w:val="00214200"/>
    <w:rsid w:val="002159DF"/>
    <w:rsid w:val="00236885"/>
    <w:rsid w:val="0024762D"/>
    <w:rsid w:val="00261141"/>
    <w:rsid w:val="0026126A"/>
    <w:rsid w:val="00263377"/>
    <w:rsid w:val="00272926"/>
    <w:rsid w:val="00276FA7"/>
    <w:rsid w:val="00293E59"/>
    <w:rsid w:val="0029730B"/>
    <w:rsid w:val="0029740A"/>
    <w:rsid w:val="00297C78"/>
    <w:rsid w:val="002B2C5F"/>
    <w:rsid w:val="002B33BB"/>
    <w:rsid w:val="002C1170"/>
    <w:rsid w:val="002C31A6"/>
    <w:rsid w:val="002C5B9D"/>
    <w:rsid w:val="002C7D4E"/>
    <w:rsid w:val="002D57F1"/>
    <w:rsid w:val="002E55A3"/>
    <w:rsid w:val="002F2FCB"/>
    <w:rsid w:val="00301908"/>
    <w:rsid w:val="003130A6"/>
    <w:rsid w:val="00320EF3"/>
    <w:rsid w:val="003242CD"/>
    <w:rsid w:val="003320BA"/>
    <w:rsid w:val="00332654"/>
    <w:rsid w:val="00335200"/>
    <w:rsid w:val="00335BDB"/>
    <w:rsid w:val="003468FD"/>
    <w:rsid w:val="00355E28"/>
    <w:rsid w:val="00356473"/>
    <w:rsid w:val="0036206A"/>
    <w:rsid w:val="00367E8E"/>
    <w:rsid w:val="0038472A"/>
    <w:rsid w:val="00387C58"/>
    <w:rsid w:val="003918AF"/>
    <w:rsid w:val="00393A56"/>
    <w:rsid w:val="00395CCF"/>
    <w:rsid w:val="003A0709"/>
    <w:rsid w:val="003B267B"/>
    <w:rsid w:val="003B45C8"/>
    <w:rsid w:val="003B5163"/>
    <w:rsid w:val="003C301F"/>
    <w:rsid w:val="003C5398"/>
    <w:rsid w:val="003C5DC2"/>
    <w:rsid w:val="003D5815"/>
    <w:rsid w:val="003E20B6"/>
    <w:rsid w:val="003E21D1"/>
    <w:rsid w:val="003E50BE"/>
    <w:rsid w:val="003E7DBB"/>
    <w:rsid w:val="003F5BC4"/>
    <w:rsid w:val="00401FED"/>
    <w:rsid w:val="00405870"/>
    <w:rsid w:val="00405F2C"/>
    <w:rsid w:val="0040611D"/>
    <w:rsid w:val="0041044D"/>
    <w:rsid w:val="00411877"/>
    <w:rsid w:val="0041269E"/>
    <w:rsid w:val="0041403A"/>
    <w:rsid w:val="0042006F"/>
    <w:rsid w:val="00421ECD"/>
    <w:rsid w:val="00432EE2"/>
    <w:rsid w:val="00433DC1"/>
    <w:rsid w:val="00441CC2"/>
    <w:rsid w:val="0044663B"/>
    <w:rsid w:val="00456FC4"/>
    <w:rsid w:val="004677C9"/>
    <w:rsid w:val="00470F92"/>
    <w:rsid w:val="00471017"/>
    <w:rsid w:val="004838DB"/>
    <w:rsid w:val="00496DC2"/>
    <w:rsid w:val="004A0D64"/>
    <w:rsid w:val="004A7680"/>
    <w:rsid w:val="004B27C8"/>
    <w:rsid w:val="004C16C3"/>
    <w:rsid w:val="004C1AAE"/>
    <w:rsid w:val="004C7769"/>
    <w:rsid w:val="004D0FF5"/>
    <w:rsid w:val="004D2C01"/>
    <w:rsid w:val="004D2C05"/>
    <w:rsid w:val="004D3BA0"/>
    <w:rsid w:val="004D4E07"/>
    <w:rsid w:val="004D589E"/>
    <w:rsid w:val="004E639E"/>
    <w:rsid w:val="004F51CB"/>
    <w:rsid w:val="00503363"/>
    <w:rsid w:val="00510125"/>
    <w:rsid w:val="00517EB1"/>
    <w:rsid w:val="00523B2F"/>
    <w:rsid w:val="00536B7C"/>
    <w:rsid w:val="0053712C"/>
    <w:rsid w:val="00544D28"/>
    <w:rsid w:val="00551907"/>
    <w:rsid w:val="00554AA1"/>
    <w:rsid w:val="0056064D"/>
    <w:rsid w:val="005708A6"/>
    <w:rsid w:val="00573D72"/>
    <w:rsid w:val="00584212"/>
    <w:rsid w:val="00592356"/>
    <w:rsid w:val="005950E1"/>
    <w:rsid w:val="005960D3"/>
    <w:rsid w:val="005A05AA"/>
    <w:rsid w:val="005A1000"/>
    <w:rsid w:val="005D026E"/>
    <w:rsid w:val="005D0420"/>
    <w:rsid w:val="005F562A"/>
    <w:rsid w:val="005F581C"/>
    <w:rsid w:val="00606059"/>
    <w:rsid w:val="00633BE7"/>
    <w:rsid w:val="00642F64"/>
    <w:rsid w:val="0064592D"/>
    <w:rsid w:val="00646BB7"/>
    <w:rsid w:val="00652318"/>
    <w:rsid w:val="00653F60"/>
    <w:rsid w:val="00661E84"/>
    <w:rsid w:val="00676BE0"/>
    <w:rsid w:val="006775C8"/>
    <w:rsid w:val="0068147A"/>
    <w:rsid w:val="00681B14"/>
    <w:rsid w:val="006821D4"/>
    <w:rsid w:val="006858BB"/>
    <w:rsid w:val="006865B9"/>
    <w:rsid w:val="00694107"/>
    <w:rsid w:val="006968FC"/>
    <w:rsid w:val="006A65FC"/>
    <w:rsid w:val="006A7A3E"/>
    <w:rsid w:val="006B165C"/>
    <w:rsid w:val="006B2482"/>
    <w:rsid w:val="006B7F68"/>
    <w:rsid w:val="006D0D7C"/>
    <w:rsid w:val="006D1BAF"/>
    <w:rsid w:val="006E6D31"/>
    <w:rsid w:val="00700D0B"/>
    <w:rsid w:val="00703A80"/>
    <w:rsid w:val="00705A60"/>
    <w:rsid w:val="0070657E"/>
    <w:rsid w:val="007066F5"/>
    <w:rsid w:val="0071313C"/>
    <w:rsid w:val="007151BE"/>
    <w:rsid w:val="00730F55"/>
    <w:rsid w:val="00734243"/>
    <w:rsid w:val="00745088"/>
    <w:rsid w:val="00745AE9"/>
    <w:rsid w:val="00756057"/>
    <w:rsid w:val="00756B71"/>
    <w:rsid w:val="0076079F"/>
    <w:rsid w:val="00761697"/>
    <w:rsid w:val="00766549"/>
    <w:rsid w:val="007822CC"/>
    <w:rsid w:val="00783404"/>
    <w:rsid w:val="00793D7A"/>
    <w:rsid w:val="007962DE"/>
    <w:rsid w:val="007B2C00"/>
    <w:rsid w:val="007B358A"/>
    <w:rsid w:val="007B35D4"/>
    <w:rsid w:val="007C3E93"/>
    <w:rsid w:val="007C43FD"/>
    <w:rsid w:val="007D0ACA"/>
    <w:rsid w:val="007D1FEB"/>
    <w:rsid w:val="007D4540"/>
    <w:rsid w:val="007D558D"/>
    <w:rsid w:val="007E2CC5"/>
    <w:rsid w:val="007E4EBB"/>
    <w:rsid w:val="007F6C5C"/>
    <w:rsid w:val="007F77CF"/>
    <w:rsid w:val="00802EBE"/>
    <w:rsid w:val="00803DDF"/>
    <w:rsid w:val="00810546"/>
    <w:rsid w:val="00844468"/>
    <w:rsid w:val="00851C7A"/>
    <w:rsid w:val="00851EC7"/>
    <w:rsid w:val="008556E7"/>
    <w:rsid w:val="00864183"/>
    <w:rsid w:val="008727EB"/>
    <w:rsid w:val="00872A7E"/>
    <w:rsid w:val="008768C3"/>
    <w:rsid w:val="008814B4"/>
    <w:rsid w:val="00881F06"/>
    <w:rsid w:val="00882D3A"/>
    <w:rsid w:val="008870ED"/>
    <w:rsid w:val="008A3D93"/>
    <w:rsid w:val="008A71E6"/>
    <w:rsid w:val="008B375A"/>
    <w:rsid w:val="008B7445"/>
    <w:rsid w:val="008C31A6"/>
    <w:rsid w:val="008C6B92"/>
    <w:rsid w:val="008D24A4"/>
    <w:rsid w:val="008D30DD"/>
    <w:rsid w:val="008E1EAF"/>
    <w:rsid w:val="008F6EBF"/>
    <w:rsid w:val="0090463D"/>
    <w:rsid w:val="00906A44"/>
    <w:rsid w:val="009234C1"/>
    <w:rsid w:val="00924E7C"/>
    <w:rsid w:val="00930622"/>
    <w:rsid w:val="009425DC"/>
    <w:rsid w:val="00952FDB"/>
    <w:rsid w:val="00953B63"/>
    <w:rsid w:val="009648E0"/>
    <w:rsid w:val="00970337"/>
    <w:rsid w:val="00972B35"/>
    <w:rsid w:val="00973DDA"/>
    <w:rsid w:val="00976B1E"/>
    <w:rsid w:val="00996922"/>
    <w:rsid w:val="009B1723"/>
    <w:rsid w:val="009C282C"/>
    <w:rsid w:val="009C672A"/>
    <w:rsid w:val="009D51F2"/>
    <w:rsid w:val="009E57AA"/>
    <w:rsid w:val="009E6756"/>
    <w:rsid w:val="009F09EE"/>
    <w:rsid w:val="009F7AEB"/>
    <w:rsid w:val="00A0342E"/>
    <w:rsid w:val="00A06A43"/>
    <w:rsid w:val="00A10274"/>
    <w:rsid w:val="00A11C32"/>
    <w:rsid w:val="00A37C68"/>
    <w:rsid w:val="00A37E98"/>
    <w:rsid w:val="00A456CF"/>
    <w:rsid w:val="00A51B61"/>
    <w:rsid w:val="00A6665E"/>
    <w:rsid w:val="00A74EEB"/>
    <w:rsid w:val="00A75C0E"/>
    <w:rsid w:val="00A77D7B"/>
    <w:rsid w:val="00A810A1"/>
    <w:rsid w:val="00A851C6"/>
    <w:rsid w:val="00AA1977"/>
    <w:rsid w:val="00AA5AE4"/>
    <w:rsid w:val="00AB5975"/>
    <w:rsid w:val="00AB6FD0"/>
    <w:rsid w:val="00AC4E32"/>
    <w:rsid w:val="00AD6748"/>
    <w:rsid w:val="00AE0C57"/>
    <w:rsid w:val="00AF4C32"/>
    <w:rsid w:val="00AF4E86"/>
    <w:rsid w:val="00AF5DC4"/>
    <w:rsid w:val="00AF76D6"/>
    <w:rsid w:val="00B10CD8"/>
    <w:rsid w:val="00B1389C"/>
    <w:rsid w:val="00B24990"/>
    <w:rsid w:val="00B27246"/>
    <w:rsid w:val="00B30D23"/>
    <w:rsid w:val="00B30F0B"/>
    <w:rsid w:val="00B32AFC"/>
    <w:rsid w:val="00B364C8"/>
    <w:rsid w:val="00B36D59"/>
    <w:rsid w:val="00B41C86"/>
    <w:rsid w:val="00B536E9"/>
    <w:rsid w:val="00B54D8C"/>
    <w:rsid w:val="00B60E1C"/>
    <w:rsid w:val="00B62DF0"/>
    <w:rsid w:val="00B640FC"/>
    <w:rsid w:val="00B7071D"/>
    <w:rsid w:val="00B77156"/>
    <w:rsid w:val="00B86CD4"/>
    <w:rsid w:val="00B91848"/>
    <w:rsid w:val="00BA74E3"/>
    <w:rsid w:val="00BB0CEB"/>
    <w:rsid w:val="00BB4A32"/>
    <w:rsid w:val="00BC336A"/>
    <w:rsid w:val="00BC7352"/>
    <w:rsid w:val="00BD0C7D"/>
    <w:rsid w:val="00BD4B6F"/>
    <w:rsid w:val="00BE5222"/>
    <w:rsid w:val="00C04A00"/>
    <w:rsid w:val="00C04E93"/>
    <w:rsid w:val="00C06AE4"/>
    <w:rsid w:val="00C1003E"/>
    <w:rsid w:val="00C10607"/>
    <w:rsid w:val="00C27011"/>
    <w:rsid w:val="00C314D3"/>
    <w:rsid w:val="00C347E4"/>
    <w:rsid w:val="00C403F3"/>
    <w:rsid w:val="00C53F2C"/>
    <w:rsid w:val="00C57632"/>
    <w:rsid w:val="00C625FB"/>
    <w:rsid w:val="00C855CB"/>
    <w:rsid w:val="00C9024C"/>
    <w:rsid w:val="00C95AFF"/>
    <w:rsid w:val="00CA0B3E"/>
    <w:rsid w:val="00CB29E8"/>
    <w:rsid w:val="00CB2D54"/>
    <w:rsid w:val="00CB46A2"/>
    <w:rsid w:val="00CB5712"/>
    <w:rsid w:val="00CB6838"/>
    <w:rsid w:val="00CC2B8C"/>
    <w:rsid w:val="00CC7481"/>
    <w:rsid w:val="00CD11EA"/>
    <w:rsid w:val="00CD5021"/>
    <w:rsid w:val="00CD7A9E"/>
    <w:rsid w:val="00CF0EDD"/>
    <w:rsid w:val="00CF4A02"/>
    <w:rsid w:val="00CF5E65"/>
    <w:rsid w:val="00D0594B"/>
    <w:rsid w:val="00D2106E"/>
    <w:rsid w:val="00D212CD"/>
    <w:rsid w:val="00D308A7"/>
    <w:rsid w:val="00D448F5"/>
    <w:rsid w:val="00D44D42"/>
    <w:rsid w:val="00D50589"/>
    <w:rsid w:val="00D512F2"/>
    <w:rsid w:val="00D62A0D"/>
    <w:rsid w:val="00D62F97"/>
    <w:rsid w:val="00D715F3"/>
    <w:rsid w:val="00D73B20"/>
    <w:rsid w:val="00D74CD2"/>
    <w:rsid w:val="00D8230F"/>
    <w:rsid w:val="00D8604A"/>
    <w:rsid w:val="00D86B9E"/>
    <w:rsid w:val="00D9388D"/>
    <w:rsid w:val="00DA2676"/>
    <w:rsid w:val="00DA4D9F"/>
    <w:rsid w:val="00DA7A11"/>
    <w:rsid w:val="00DB4AA1"/>
    <w:rsid w:val="00DC3B04"/>
    <w:rsid w:val="00DC6FA4"/>
    <w:rsid w:val="00DD70B3"/>
    <w:rsid w:val="00DE29BC"/>
    <w:rsid w:val="00DE5F4E"/>
    <w:rsid w:val="00DF0834"/>
    <w:rsid w:val="00DF1576"/>
    <w:rsid w:val="00DF2A43"/>
    <w:rsid w:val="00DF3382"/>
    <w:rsid w:val="00E00798"/>
    <w:rsid w:val="00E01E33"/>
    <w:rsid w:val="00E05C15"/>
    <w:rsid w:val="00E07207"/>
    <w:rsid w:val="00E14C3F"/>
    <w:rsid w:val="00E21F77"/>
    <w:rsid w:val="00E34535"/>
    <w:rsid w:val="00E3620B"/>
    <w:rsid w:val="00E364C6"/>
    <w:rsid w:val="00E404B9"/>
    <w:rsid w:val="00E43806"/>
    <w:rsid w:val="00E5428D"/>
    <w:rsid w:val="00E567A0"/>
    <w:rsid w:val="00E62BEC"/>
    <w:rsid w:val="00E77C08"/>
    <w:rsid w:val="00E859CB"/>
    <w:rsid w:val="00E8738D"/>
    <w:rsid w:val="00E96045"/>
    <w:rsid w:val="00EA42F8"/>
    <w:rsid w:val="00EA7BBC"/>
    <w:rsid w:val="00EB3DD3"/>
    <w:rsid w:val="00ED26C4"/>
    <w:rsid w:val="00EE73ED"/>
    <w:rsid w:val="00EF4148"/>
    <w:rsid w:val="00EF5730"/>
    <w:rsid w:val="00EF7FA3"/>
    <w:rsid w:val="00F019E2"/>
    <w:rsid w:val="00F03639"/>
    <w:rsid w:val="00F046B7"/>
    <w:rsid w:val="00F07510"/>
    <w:rsid w:val="00F1201F"/>
    <w:rsid w:val="00F13A9B"/>
    <w:rsid w:val="00F25A86"/>
    <w:rsid w:val="00F261B8"/>
    <w:rsid w:val="00F2656B"/>
    <w:rsid w:val="00F27699"/>
    <w:rsid w:val="00F43739"/>
    <w:rsid w:val="00F45665"/>
    <w:rsid w:val="00F500E4"/>
    <w:rsid w:val="00F53015"/>
    <w:rsid w:val="00F55FE3"/>
    <w:rsid w:val="00F654F7"/>
    <w:rsid w:val="00F83443"/>
    <w:rsid w:val="00F8576F"/>
    <w:rsid w:val="00F944D6"/>
    <w:rsid w:val="00F967E0"/>
    <w:rsid w:val="00F96A9A"/>
    <w:rsid w:val="00FA69CE"/>
    <w:rsid w:val="00FB3B8F"/>
    <w:rsid w:val="00FB5389"/>
    <w:rsid w:val="00FB651C"/>
    <w:rsid w:val="00FC25FF"/>
    <w:rsid w:val="00FD27CF"/>
    <w:rsid w:val="00FE07CD"/>
    <w:rsid w:val="00FE7AAC"/>
    <w:rsid w:val="00FF052B"/>
    <w:rsid w:val="00FF0D62"/>
    <w:rsid w:val="00FF289A"/>
    <w:rsid w:val="00FF2B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510DFFCB"/>
  <w15:docId w15:val="{E5DB7100-3AA7-471B-B115-72937386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0D62"/>
    <w:pPr>
      <w:spacing w:after="200" w:line="276" w:lineRule="auto"/>
    </w:pPr>
    <w:rPr>
      <w:rFonts w:eastAsia="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rsid w:val="00B536E9"/>
    <w:pPr>
      <w:ind w:left="720"/>
    </w:pPr>
  </w:style>
  <w:style w:type="paragraph" w:styleId="Encabezado">
    <w:name w:val="header"/>
    <w:basedOn w:val="Normal"/>
    <w:link w:val="EncabezadoCar"/>
    <w:rsid w:val="0070657E"/>
    <w:pPr>
      <w:tabs>
        <w:tab w:val="center" w:pos="4252"/>
        <w:tab w:val="right" w:pos="8504"/>
      </w:tabs>
    </w:pPr>
  </w:style>
  <w:style w:type="paragraph" w:styleId="Piedepgina">
    <w:name w:val="footer"/>
    <w:basedOn w:val="Normal"/>
    <w:link w:val="PiedepginaCar"/>
    <w:uiPriority w:val="99"/>
    <w:rsid w:val="0070657E"/>
    <w:pPr>
      <w:tabs>
        <w:tab w:val="center" w:pos="4252"/>
        <w:tab w:val="right" w:pos="8504"/>
      </w:tabs>
    </w:pPr>
  </w:style>
  <w:style w:type="character" w:styleId="Refdecomentario">
    <w:name w:val="annotation reference"/>
    <w:semiHidden/>
    <w:rsid w:val="003C5398"/>
    <w:rPr>
      <w:sz w:val="16"/>
      <w:szCs w:val="16"/>
    </w:rPr>
  </w:style>
  <w:style w:type="paragraph" w:styleId="Textocomentario">
    <w:name w:val="annotation text"/>
    <w:basedOn w:val="Normal"/>
    <w:link w:val="TextocomentarioCar"/>
    <w:semiHidden/>
    <w:rsid w:val="003C5398"/>
    <w:rPr>
      <w:sz w:val="20"/>
      <w:szCs w:val="20"/>
    </w:rPr>
  </w:style>
  <w:style w:type="paragraph" w:styleId="Asuntodelcomentario">
    <w:name w:val="annotation subject"/>
    <w:basedOn w:val="Textocomentario"/>
    <w:next w:val="Textocomentario"/>
    <w:link w:val="AsuntodelcomentarioCar"/>
    <w:semiHidden/>
    <w:rsid w:val="003C5398"/>
    <w:rPr>
      <w:b/>
      <w:bCs/>
    </w:rPr>
  </w:style>
  <w:style w:type="paragraph" w:styleId="Textodeglobo">
    <w:name w:val="Balloon Text"/>
    <w:basedOn w:val="Normal"/>
    <w:link w:val="TextodegloboCar"/>
    <w:semiHidden/>
    <w:rsid w:val="003C5398"/>
    <w:rPr>
      <w:rFonts w:ascii="Tahoma" w:hAnsi="Tahoma" w:cs="Tahoma"/>
      <w:sz w:val="16"/>
      <w:szCs w:val="16"/>
    </w:rPr>
  </w:style>
  <w:style w:type="paragraph" w:styleId="Prrafodelista">
    <w:name w:val="List Paragraph"/>
    <w:basedOn w:val="Normal"/>
    <w:qFormat/>
    <w:rsid w:val="006858BB"/>
    <w:pPr>
      <w:ind w:left="720"/>
    </w:pPr>
    <w:rPr>
      <w:rFonts w:eastAsia="Calibri" w:cs="Calibri"/>
    </w:rPr>
  </w:style>
  <w:style w:type="character" w:customStyle="1" w:styleId="TextocomentarioCar">
    <w:name w:val="Texto comentario Car"/>
    <w:link w:val="Textocomentario"/>
    <w:semiHidden/>
    <w:rsid w:val="006858BB"/>
    <w:rPr>
      <w:rFonts w:ascii="Calibri" w:hAnsi="Calibri"/>
      <w:lang w:val="es-ES" w:eastAsia="en-US" w:bidi="ar-SA"/>
    </w:rPr>
  </w:style>
  <w:style w:type="paragraph" w:styleId="NormalWeb">
    <w:name w:val="Normal (Web)"/>
    <w:basedOn w:val="Normal"/>
    <w:uiPriority w:val="99"/>
    <w:unhideWhenUsed/>
    <w:rsid w:val="002B33BB"/>
    <w:pPr>
      <w:spacing w:before="100" w:beforeAutospacing="1" w:after="100" w:afterAutospacing="1" w:line="240" w:lineRule="auto"/>
    </w:pPr>
    <w:rPr>
      <w:rFonts w:ascii="Times New Roman" w:hAnsi="Times New Roman"/>
      <w:sz w:val="24"/>
      <w:szCs w:val="24"/>
      <w:lang w:eastAsia="es-ES"/>
    </w:rPr>
  </w:style>
  <w:style w:type="paragraph" w:customStyle="1" w:styleId="Standard">
    <w:name w:val="Standard"/>
    <w:rsid w:val="007C43FD"/>
    <w:pPr>
      <w:widowControl w:val="0"/>
      <w:suppressAutoHyphens/>
      <w:autoSpaceDN w:val="0"/>
      <w:spacing w:after="115" w:line="276" w:lineRule="auto"/>
      <w:ind w:firstLine="259"/>
      <w:jc w:val="both"/>
      <w:textAlignment w:val="baseline"/>
    </w:pPr>
    <w:rPr>
      <w:rFonts w:ascii="Ubuntu" w:eastAsia="Times New Roman" w:hAnsi="Ubuntu" w:cs="Lohit Hindi"/>
      <w:kern w:val="3"/>
      <w:sz w:val="24"/>
      <w:szCs w:val="24"/>
      <w:lang w:eastAsia="zh-CN" w:bidi="hi-IN"/>
    </w:rPr>
  </w:style>
  <w:style w:type="character" w:customStyle="1" w:styleId="PiedepginaCar">
    <w:name w:val="Pie de página Car"/>
    <w:link w:val="Piedepgina"/>
    <w:uiPriority w:val="99"/>
    <w:rsid w:val="007C3E93"/>
    <w:rPr>
      <w:rFonts w:eastAsia="Times New Roman"/>
      <w:sz w:val="22"/>
      <w:szCs w:val="22"/>
      <w:lang w:eastAsia="en-US"/>
    </w:rPr>
  </w:style>
  <w:style w:type="character" w:styleId="Hipervnculo">
    <w:name w:val="Hyperlink"/>
    <w:uiPriority w:val="99"/>
    <w:rsid w:val="00EF4148"/>
    <w:rPr>
      <w:color w:val="0000FF"/>
      <w:u w:val="single"/>
    </w:rPr>
  </w:style>
  <w:style w:type="paragraph" w:customStyle="1" w:styleId="CarCarCarCarCarCarCarCarCarCarCarCarCar">
    <w:name w:val="Car Car Car Car Car Car Car Car Car Car Car Car Car"/>
    <w:basedOn w:val="Normal"/>
    <w:rsid w:val="00EF4148"/>
    <w:pPr>
      <w:spacing w:after="160" w:line="240" w:lineRule="exact"/>
    </w:pPr>
    <w:rPr>
      <w:rFonts w:ascii="Tahoma" w:hAnsi="Tahoma"/>
      <w:sz w:val="20"/>
      <w:szCs w:val="20"/>
      <w:lang w:val="en-US"/>
    </w:rPr>
  </w:style>
  <w:style w:type="paragraph" w:styleId="Textonotapie">
    <w:name w:val="footnote text"/>
    <w:basedOn w:val="Normal"/>
    <w:link w:val="TextonotapieCar"/>
    <w:semiHidden/>
    <w:rsid w:val="00EA7BBC"/>
    <w:rPr>
      <w:sz w:val="20"/>
      <w:szCs w:val="20"/>
    </w:rPr>
  </w:style>
  <w:style w:type="character" w:styleId="Refdenotaalpie">
    <w:name w:val="footnote reference"/>
    <w:semiHidden/>
    <w:rsid w:val="00EA7BBC"/>
    <w:rPr>
      <w:vertAlign w:val="superscript"/>
    </w:rPr>
  </w:style>
  <w:style w:type="paragraph" w:styleId="Sinespaciado">
    <w:name w:val="No Spacing"/>
    <w:link w:val="SinespaciadoCar"/>
    <w:uiPriority w:val="1"/>
    <w:qFormat/>
    <w:rsid w:val="004677C9"/>
    <w:rPr>
      <w:rFonts w:eastAsia="Times New Roman"/>
      <w:sz w:val="22"/>
      <w:szCs w:val="22"/>
    </w:rPr>
  </w:style>
  <w:style w:type="character" w:customStyle="1" w:styleId="SinespaciadoCar">
    <w:name w:val="Sin espaciado Car"/>
    <w:link w:val="Sinespaciado"/>
    <w:uiPriority w:val="1"/>
    <w:rsid w:val="004677C9"/>
    <w:rPr>
      <w:rFonts w:eastAsia="Times New Roman"/>
      <w:sz w:val="22"/>
      <w:szCs w:val="22"/>
    </w:rPr>
  </w:style>
  <w:style w:type="character" w:customStyle="1" w:styleId="EncabezadoCar">
    <w:name w:val="Encabezado Car"/>
    <w:link w:val="Encabezado"/>
    <w:rsid w:val="004677C9"/>
    <w:rPr>
      <w:rFonts w:eastAsia="Times New Roman"/>
      <w:sz w:val="22"/>
      <w:szCs w:val="22"/>
      <w:lang w:eastAsia="en-US"/>
    </w:rPr>
  </w:style>
  <w:style w:type="paragraph" w:customStyle="1" w:styleId="CarCarCarCarCarCarCarCarCarCarCarCarCar0">
    <w:name w:val="Car Car Car Car Car Car Car Car Car Car Car Car Car"/>
    <w:basedOn w:val="Normal"/>
    <w:rsid w:val="001300FD"/>
    <w:pPr>
      <w:spacing w:after="160" w:line="240" w:lineRule="exact"/>
    </w:pPr>
    <w:rPr>
      <w:rFonts w:ascii="Tahoma" w:hAnsi="Tahoma"/>
      <w:sz w:val="20"/>
      <w:szCs w:val="20"/>
      <w:lang w:val="en-US"/>
    </w:rPr>
  </w:style>
  <w:style w:type="numbering" w:customStyle="1" w:styleId="Sinlista1">
    <w:name w:val="Sin lista1"/>
    <w:next w:val="Sinlista"/>
    <w:uiPriority w:val="99"/>
    <w:semiHidden/>
    <w:unhideWhenUsed/>
    <w:rsid w:val="00C1003E"/>
  </w:style>
  <w:style w:type="character" w:customStyle="1" w:styleId="AsuntodelcomentarioCar">
    <w:name w:val="Asunto del comentario Car"/>
    <w:basedOn w:val="TextocomentarioCar"/>
    <w:link w:val="Asuntodelcomentario"/>
    <w:semiHidden/>
    <w:rsid w:val="00C1003E"/>
    <w:rPr>
      <w:rFonts w:ascii="Calibri" w:eastAsia="Times New Roman" w:hAnsi="Calibri"/>
      <w:b/>
      <w:bCs/>
      <w:lang w:val="es-ES" w:eastAsia="en-US" w:bidi="ar-SA"/>
    </w:rPr>
  </w:style>
  <w:style w:type="character" w:customStyle="1" w:styleId="TextodegloboCar">
    <w:name w:val="Texto de globo Car"/>
    <w:basedOn w:val="Fuentedeprrafopredeter"/>
    <w:link w:val="Textodeglobo"/>
    <w:semiHidden/>
    <w:rsid w:val="00C1003E"/>
    <w:rPr>
      <w:rFonts w:ascii="Tahoma" w:eastAsia="Times New Roman" w:hAnsi="Tahoma" w:cs="Tahoma"/>
      <w:sz w:val="16"/>
      <w:szCs w:val="16"/>
      <w:lang w:eastAsia="en-US"/>
    </w:rPr>
  </w:style>
  <w:style w:type="character" w:customStyle="1" w:styleId="TextonotapieCar">
    <w:name w:val="Texto nota pie Car"/>
    <w:basedOn w:val="Fuentedeprrafopredeter"/>
    <w:link w:val="Textonotapie"/>
    <w:semiHidden/>
    <w:rsid w:val="00C1003E"/>
    <w:rPr>
      <w:rFonts w:eastAsia="Times New Roman"/>
      <w:lang w:eastAsia="en-US"/>
    </w:rPr>
  </w:style>
  <w:style w:type="paragraph" w:styleId="Revisin">
    <w:name w:val="Revision"/>
    <w:hidden/>
    <w:uiPriority w:val="99"/>
    <w:semiHidden/>
    <w:rsid w:val="00C1003E"/>
    <w:rPr>
      <w:rFonts w:eastAsia="Times New Roman"/>
      <w:sz w:val="22"/>
      <w:szCs w:val="22"/>
      <w:lang w:eastAsia="en-US"/>
    </w:rPr>
  </w:style>
  <w:style w:type="character" w:styleId="Hipervnculovisitado">
    <w:name w:val="FollowedHyperlink"/>
    <w:basedOn w:val="Fuentedeprrafopredeter"/>
    <w:uiPriority w:val="99"/>
    <w:semiHidden/>
    <w:unhideWhenUsed/>
    <w:rsid w:val="00006E77"/>
    <w:rPr>
      <w:color w:val="800080"/>
      <w:u w:val="single"/>
    </w:rPr>
  </w:style>
  <w:style w:type="paragraph" w:customStyle="1" w:styleId="xl65">
    <w:name w:val="xl65"/>
    <w:basedOn w:val="Normal"/>
    <w:rsid w:val="00006E77"/>
    <w:pPr>
      <w:spacing w:before="100" w:beforeAutospacing="1" w:after="100" w:afterAutospacing="1" w:line="240" w:lineRule="auto"/>
      <w:jc w:val="center"/>
    </w:pPr>
    <w:rPr>
      <w:rFonts w:ascii="Times New Roman" w:hAnsi="Times New Roman"/>
      <w:sz w:val="24"/>
      <w:szCs w:val="24"/>
      <w:lang w:eastAsia="es-ES"/>
    </w:rPr>
  </w:style>
  <w:style w:type="paragraph" w:customStyle="1" w:styleId="xl66">
    <w:name w:val="xl66"/>
    <w:basedOn w:val="Normal"/>
    <w:rsid w:val="00006E77"/>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es-ES"/>
    </w:rPr>
  </w:style>
  <w:style w:type="paragraph" w:customStyle="1" w:styleId="xl67">
    <w:name w:val="xl67"/>
    <w:basedOn w:val="Normal"/>
    <w:rsid w:val="00006E7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es-ES"/>
    </w:rPr>
  </w:style>
  <w:style w:type="paragraph" w:customStyle="1" w:styleId="xl68">
    <w:name w:val="xl68"/>
    <w:basedOn w:val="Normal"/>
    <w:rsid w:val="00006E77"/>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es-ES"/>
    </w:rPr>
  </w:style>
  <w:style w:type="paragraph" w:customStyle="1" w:styleId="xl69">
    <w:name w:val="xl69"/>
    <w:basedOn w:val="Normal"/>
    <w:rsid w:val="00006E77"/>
    <w:pPr>
      <w:pBdr>
        <w:left w:val="single" w:sz="4" w:space="0" w:color="auto"/>
        <w:right w:val="single" w:sz="4" w:space="0" w:color="auto"/>
      </w:pBdr>
      <w:spacing w:before="100" w:beforeAutospacing="1" w:after="100" w:afterAutospacing="1" w:line="240" w:lineRule="auto"/>
    </w:pPr>
    <w:rPr>
      <w:rFonts w:ascii="Times New Roman" w:hAnsi="Times New Roman"/>
      <w:sz w:val="20"/>
      <w:szCs w:val="20"/>
      <w:lang w:eastAsia="es-ES"/>
    </w:rPr>
  </w:style>
  <w:style w:type="paragraph" w:customStyle="1" w:styleId="xl70">
    <w:name w:val="xl70"/>
    <w:basedOn w:val="Normal"/>
    <w:rsid w:val="00006E77"/>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es-ES"/>
    </w:rPr>
  </w:style>
  <w:style w:type="paragraph" w:customStyle="1" w:styleId="xl71">
    <w:name w:val="xl71"/>
    <w:basedOn w:val="Normal"/>
    <w:rsid w:val="00006E77"/>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es-ES"/>
    </w:rPr>
  </w:style>
  <w:style w:type="paragraph" w:customStyle="1" w:styleId="xl72">
    <w:name w:val="xl72"/>
    <w:basedOn w:val="Normal"/>
    <w:rsid w:val="00006E77"/>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0"/>
      <w:szCs w:val="20"/>
      <w:lang w:eastAsia="es-ES"/>
    </w:rPr>
  </w:style>
  <w:style w:type="paragraph" w:customStyle="1" w:styleId="xl73">
    <w:name w:val="xl73"/>
    <w:basedOn w:val="Normal"/>
    <w:rsid w:val="00006E7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es-ES"/>
    </w:rPr>
  </w:style>
  <w:style w:type="paragraph" w:customStyle="1" w:styleId="xl74">
    <w:name w:val="xl74"/>
    <w:basedOn w:val="Normal"/>
    <w:rsid w:val="00006E77"/>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es-ES"/>
    </w:rPr>
  </w:style>
  <w:style w:type="paragraph" w:customStyle="1" w:styleId="xl75">
    <w:name w:val="xl75"/>
    <w:basedOn w:val="Normal"/>
    <w:rsid w:val="00006E77"/>
    <w:pPr>
      <w:pBdr>
        <w:top w:val="single" w:sz="4" w:space="0" w:color="auto"/>
        <w:left w:val="single" w:sz="4" w:space="0" w:color="auto"/>
        <w:bottom w:val="single" w:sz="4" w:space="0" w:color="auto"/>
        <w:right w:val="single" w:sz="4" w:space="0" w:color="auto"/>
      </w:pBdr>
      <w:shd w:val="clear" w:color="414141" w:fill="D9D9D9"/>
      <w:spacing w:before="100" w:beforeAutospacing="1" w:after="100" w:afterAutospacing="1" w:line="240" w:lineRule="auto"/>
      <w:jc w:val="center"/>
    </w:pPr>
    <w:rPr>
      <w:rFonts w:ascii="Times New Roman" w:hAnsi="Times New Roman"/>
      <w:b/>
      <w:bCs/>
      <w:sz w:val="24"/>
      <w:szCs w:val="24"/>
      <w:lang w:eastAsia="es-ES"/>
    </w:rPr>
  </w:style>
  <w:style w:type="paragraph" w:customStyle="1" w:styleId="xl76">
    <w:name w:val="xl76"/>
    <w:basedOn w:val="Normal"/>
    <w:rsid w:val="00006E77"/>
    <w:pPr>
      <w:pBdr>
        <w:top w:val="single" w:sz="4" w:space="0" w:color="auto"/>
        <w:left w:val="single" w:sz="4" w:space="0" w:color="auto"/>
        <w:bottom w:val="single" w:sz="4" w:space="0" w:color="auto"/>
        <w:right w:val="single" w:sz="4" w:space="0" w:color="auto"/>
      </w:pBdr>
      <w:shd w:val="clear" w:color="414141" w:fill="D9D9D9"/>
      <w:spacing w:before="100" w:beforeAutospacing="1" w:after="100" w:afterAutospacing="1" w:line="240" w:lineRule="auto"/>
      <w:jc w:val="center"/>
      <w:textAlignment w:val="center"/>
    </w:pPr>
    <w:rPr>
      <w:rFonts w:ascii="Times New Roman" w:hAnsi="Times New Roman"/>
      <w:b/>
      <w:bCs/>
      <w:sz w:val="24"/>
      <w:szCs w:val="24"/>
      <w:lang w:eastAsia="es-ES"/>
    </w:rPr>
  </w:style>
  <w:style w:type="paragraph" w:customStyle="1" w:styleId="xl77">
    <w:name w:val="xl77"/>
    <w:basedOn w:val="Normal"/>
    <w:rsid w:val="00006E77"/>
    <w:pPr>
      <w:pBdr>
        <w:top w:val="single" w:sz="4" w:space="0" w:color="auto"/>
        <w:left w:val="single" w:sz="4" w:space="0" w:color="auto"/>
        <w:bottom w:val="single" w:sz="4" w:space="0" w:color="auto"/>
        <w:right w:val="single" w:sz="4" w:space="0" w:color="auto"/>
      </w:pBdr>
      <w:shd w:val="clear" w:color="414141" w:fill="D9D9D9"/>
      <w:spacing w:before="100" w:beforeAutospacing="1" w:after="100" w:afterAutospacing="1" w:line="240" w:lineRule="auto"/>
      <w:jc w:val="center"/>
      <w:textAlignment w:val="center"/>
    </w:pPr>
    <w:rPr>
      <w:rFonts w:ascii="Times New Roman" w:hAnsi="Times New Roman"/>
      <w:b/>
      <w:bCs/>
      <w:sz w:val="24"/>
      <w:szCs w:val="24"/>
      <w:lang w:eastAsia="es-ES"/>
    </w:rPr>
  </w:style>
  <w:style w:type="paragraph" w:customStyle="1" w:styleId="xl78">
    <w:name w:val="xl78"/>
    <w:basedOn w:val="Normal"/>
    <w:rsid w:val="00006E77"/>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0"/>
      <w:szCs w:val="20"/>
      <w:lang w:eastAsia="es-ES"/>
    </w:rPr>
  </w:style>
  <w:style w:type="paragraph" w:customStyle="1" w:styleId="xl79">
    <w:name w:val="xl79"/>
    <w:basedOn w:val="Normal"/>
    <w:rsid w:val="00006E77"/>
    <w:pPr>
      <w:pBdr>
        <w:left w:val="single" w:sz="4" w:space="0" w:color="auto"/>
        <w:right w:val="single" w:sz="4" w:space="0" w:color="auto"/>
      </w:pBdr>
      <w:spacing w:before="100" w:beforeAutospacing="1" w:after="100" w:afterAutospacing="1" w:line="240" w:lineRule="auto"/>
    </w:pPr>
    <w:rPr>
      <w:rFonts w:ascii="Times New Roman" w:hAnsi="Times New Roman"/>
      <w:sz w:val="20"/>
      <w:szCs w:val="20"/>
      <w:lang w:eastAsia="es-ES"/>
    </w:rPr>
  </w:style>
  <w:style w:type="paragraph" w:customStyle="1" w:styleId="xl80">
    <w:name w:val="xl80"/>
    <w:basedOn w:val="Normal"/>
    <w:rsid w:val="00006E77"/>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es-ES"/>
    </w:rPr>
  </w:style>
  <w:style w:type="table" w:styleId="Tablaconcuadrcula">
    <w:name w:val="Table Grid"/>
    <w:basedOn w:val="Tablanormal"/>
    <w:uiPriority w:val="39"/>
    <w:locked/>
    <w:rsid w:val="00006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ED26C4"/>
  </w:style>
  <w:style w:type="numbering" w:customStyle="1" w:styleId="Sinlista11">
    <w:name w:val="Sin lista11"/>
    <w:next w:val="Sinlista"/>
    <w:uiPriority w:val="99"/>
    <w:semiHidden/>
    <w:unhideWhenUsed/>
    <w:rsid w:val="00ED26C4"/>
  </w:style>
  <w:style w:type="table" w:customStyle="1" w:styleId="Tablaconcuadrcula1">
    <w:name w:val="Tabla con cuadrícula1"/>
    <w:basedOn w:val="Tablanormal"/>
    <w:next w:val="Tablaconcuadrcula"/>
    <w:locked/>
    <w:rsid w:val="00ED2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ED26C4"/>
    <w:pPr>
      <w:spacing w:before="100" w:beforeAutospacing="1" w:after="100" w:afterAutospacing="1" w:line="240" w:lineRule="auto"/>
    </w:pPr>
    <w:rPr>
      <w:rFonts w:ascii="Times New Roman" w:hAnsi="Times New Roman"/>
      <w:sz w:val="24"/>
      <w:szCs w:val="24"/>
      <w:lang w:eastAsia="es-ES"/>
    </w:rPr>
  </w:style>
  <w:style w:type="paragraph" w:customStyle="1" w:styleId="xl81">
    <w:name w:val="xl81"/>
    <w:basedOn w:val="Normal"/>
    <w:rsid w:val="00ED26C4"/>
    <w:pPr>
      <w:spacing w:before="100" w:beforeAutospacing="1" w:after="100" w:afterAutospacing="1" w:line="240" w:lineRule="auto"/>
      <w:jc w:val="center"/>
    </w:pPr>
    <w:rPr>
      <w:rFonts w:ascii="Times New Roman" w:hAnsi="Times New Roman"/>
      <w:sz w:val="14"/>
      <w:szCs w:val="14"/>
      <w:lang w:eastAsia="es-ES"/>
    </w:rPr>
  </w:style>
  <w:style w:type="paragraph" w:customStyle="1" w:styleId="xl82">
    <w:name w:val="xl82"/>
    <w:basedOn w:val="Normal"/>
    <w:rsid w:val="00ED26C4"/>
    <w:pPr>
      <w:pBdr>
        <w:bottom w:val="single" w:sz="4" w:space="0" w:color="auto"/>
      </w:pBdr>
      <w:spacing w:before="100" w:beforeAutospacing="1" w:after="100" w:afterAutospacing="1" w:line="240" w:lineRule="auto"/>
      <w:jc w:val="center"/>
    </w:pPr>
    <w:rPr>
      <w:rFonts w:ascii="Times New Roman" w:hAnsi="Times New Roman"/>
      <w:sz w:val="14"/>
      <w:szCs w:val="14"/>
      <w:lang w:eastAsia="es-ES"/>
    </w:rPr>
  </w:style>
  <w:style w:type="paragraph" w:customStyle="1" w:styleId="xl83">
    <w:name w:val="xl83"/>
    <w:basedOn w:val="Normal"/>
    <w:rsid w:val="00ED26C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14"/>
      <w:szCs w:val="14"/>
      <w:lang w:eastAsia="es-ES"/>
    </w:rPr>
  </w:style>
  <w:style w:type="paragraph" w:customStyle="1" w:styleId="xl84">
    <w:name w:val="xl84"/>
    <w:basedOn w:val="Normal"/>
    <w:rsid w:val="00ED26C4"/>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14"/>
      <w:szCs w:val="14"/>
      <w:lang w:eastAsia="es-ES"/>
    </w:rPr>
  </w:style>
  <w:style w:type="paragraph" w:customStyle="1" w:styleId="xl85">
    <w:name w:val="xl85"/>
    <w:basedOn w:val="Normal"/>
    <w:rsid w:val="00ED26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4"/>
      <w:szCs w:val="14"/>
      <w:lang w:eastAsia="es-ES"/>
    </w:rPr>
  </w:style>
  <w:style w:type="paragraph" w:customStyle="1" w:styleId="xl86">
    <w:name w:val="xl86"/>
    <w:basedOn w:val="Normal"/>
    <w:rsid w:val="00ED26C4"/>
    <w:pPr>
      <w:pBdr>
        <w:left w:val="single" w:sz="4" w:space="0" w:color="auto"/>
        <w:right w:val="single" w:sz="4" w:space="0" w:color="auto"/>
      </w:pBdr>
      <w:spacing w:before="100" w:beforeAutospacing="1" w:after="100" w:afterAutospacing="1" w:line="240" w:lineRule="auto"/>
      <w:jc w:val="center"/>
    </w:pPr>
    <w:rPr>
      <w:rFonts w:ascii="Times New Roman" w:hAnsi="Times New Roman"/>
      <w:sz w:val="14"/>
      <w:szCs w:val="14"/>
      <w:lang w:eastAsia="es-ES"/>
    </w:rPr>
  </w:style>
  <w:style w:type="paragraph" w:customStyle="1" w:styleId="xl87">
    <w:name w:val="xl87"/>
    <w:basedOn w:val="Normal"/>
    <w:rsid w:val="00ED26C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4"/>
      <w:szCs w:val="14"/>
      <w:lang w:eastAsia="es-ES"/>
    </w:rPr>
  </w:style>
  <w:style w:type="paragraph" w:customStyle="1" w:styleId="xl88">
    <w:name w:val="xl88"/>
    <w:basedOn w:val="Normal"/>
    <w:rsid w:val="00ED26C4"/>
    <w:pPr>
      <w:pBdr>
        <w:top w:val="single" w:sz="4" w:space="0" w:color="auto"/>
        <w:left w:val="single" w:sz="4" w:space="0" w:color="auto"/>
      </w:pBdr>
      <w:spacing w:before="100" w:beforeAutospacing="1" w:after="100" w:afterAutospacing="1" w:line="240" w:lineRule="auto"/>
      <w:jc w:val="center"/>
    </w:pPr>
    <w:rPr>
      <w:rFonts w:ascii="Times New Roman" w:hAnsi="Times New Roman"/>
      <w:sz w:val="14"/>
      <w:szCs w:val="14"/>
      <w:lang w:eastAsia="es-ES"/>
    </w:rPr>
  </w:style>
  <w:style w:type="paragraph" w:customStyle="1" w:styleId="xl89">
    <w:name w:val="xl89"/>
    <w:basedOn w:val="Normal"/>
    <w:rsid w:val="00ED26C4"/>
    <w:pPr>
      <w:pBdr>
        <w:left w:val="single" w:sz="4" w:space="0" w:color="auto"/>
      </w:pBdr>
      <w:spacing w:before="100" w:beforeAutospacing="1" w:after="100" w:afterAutospacing="1" w:line="240" w:lineRule="auto"/>
    </w:pPr>
    <w:rPr>
      <w:rFonts w:ascii="Times New Roman" w:hAnsi="Times New Roman"/>
      <w:sz w:val="14"/>
      <w:szCs w:val="14"/>
      <w:lang w:eastAsia="es-ES"/>
    </w:rPr>
  </w:style>
  <w:style w:type="paragraph" w:customStyle="1" w:styleId="xl90">
    <w:name w:val="xl90"/>
    <w:basedOn w:val="Normal"/>
    <w:rsid w:val="00ED26C4"/>
    <w:pPr>
      <w:pBdr>
        <w:left w:val="single" w:sz="4" w:space="0" w:color="auto"/>
      </w:pBdr>
      <w:spacing w:before="100" w:beforeAutospacing="1" w:after="100" w:afterAutospacing="1" w:line="240" w:lineRule="auto"/>
      <w:jc w:val="center"/>
    </w:pPr>
    <w:rPr>
      <w:rFonts w:ascii="Times New Roman" w:hAnsi="Times New Roman"/>
      <w:sz w:val="14"/>
      <w:szCs w:val="14"/>
      <w:lang w:eastAsia="es-ES"/>
    </w:rPr>
  </w:style>
  <w:style w:type="paragraph" w:customStyle="1" w:styleId="xl91">
    <w:name w:val="xl91"/>
    <w:basedOn w:val="Normal"/>
    <w:rsid w:val="00ED26C4"/>
    <w:pPr>
      <w:pBdr>
        <w:left w:val="single" w:sz="4" w:space="0" w:color="auto"/>
        <w:bottom w:val="single" w:sz="4" w:space="0" w:color="auto"/>
      </w:pBdr>
      <w:spacing w:before="100" w:beforeAutospacing="1" w:after="100" w:afterAutospacing="1" w:line="240" w:lineRule="auto"/>
    </w:pPr>
    <w:rPr>
      <w:rFonts w:ascii="Times New Roman" w:hAnsi="Times New Roman"/>
      <w:sz w:val="14"/>
      <w:szCs w:val="14"/>
      <w:lang w:eastAsia="es-ES"/>
    </w:rPr>
  </w:style>
  <w:style w:type="paragraph" w:customStyle="1" w:styleId="xl92">
    <w:name w:val="xl92"/>
    <w:basedOn w:val="Normal"/>
    <w:rsid w:val="00ED26C4"/>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4"/>
      <w:szCs w:val="14"/>
      <w:lang w:eastAsia="es-ES"/>
    </w:rPr>
  </w:style>
  <w:style w:type="paragraph" w:customStyle="1" w:styleId="xl93">
    <w:name w:val="xl93"/>
    <w:basedOn w:val="Normal"/>
    <w:rsid w:val="00ED26C4"/>
    <w:pPr>
      <w:pBdr>
        <w:top w:val="single" w:sz="4" w:space="0" w:color="auto"/>
        <w:left w:val="single" w:sz="4" w:space="0" w:color="auto"/>
      </w:pBdr>
      <w:spacing w:before="100" w:beforeAutospacing="1" w:after="100" w:afterAutospacing="1" w:line="240" w:lineRule="auto"/>
      <w:jc w:val="center"/>
    </w:pPr>
    <w:rPr>
      <w:rFonts w:ascii="Times New Roman" w:hAnsi="Times New Roman"/>
      <w:sz w:val="14"/>
      <w:szCs w:val="14"/>
      <w:lang w:eastAsia="es-ES"/>
    </w:rPr>
  </w:style>
  <w:style w:type="paragraph" w:customStyle="1" w:styleId="xl94">
    <w:name w:val="xl94"/>
    <w:basedOn w:val="Normal"/>
    <w:rsid w:val="00ED26C4"/>
    <w:pPr>
      <w:pBdr>
        <w:left w:val="single" w:sz="4" w:space="0" w:color="auto"/>
      </w:pBdr>
      <w:spacing w:before="100" w:beforeAutospacing="1" w:after="100" w:afterAutospacing="1" w:line="240" w:lineRule="auto"/>
      <w:jc w:val="center"/>
    </w:pPr>
    <w:rPr>
      <w:rFonts w:ascii="Times New Roman" w:hAnsi="Times New Roman"/>
      <w:sz w:val="14"/>
      <w:szCs w:val="14"/>
      <w:lang w:eastAsia="es-ES"/>
    </w:rPr>
  </w:style>
  <w:style w:type="paragraph" w:customStyle="1" w:styleId="xl95">
    <w:name w:val="xl95"/>
    <w:basedOn w:val="Normal"/>
    <w:rsid w:val="00ED26C4"/>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4"/>
      <w:szCs w:val="14"/>
      <w:lang w:eastAsia="es-ES"/>
    </w:rPr>
  </w:style>
  <w:style w:type="paragraph" w:customStyle="1" w:styleId="xl96">
    <w:name w:val="xl96"/>
    <w:basedOn w:val="Normal"/>
    <w:rsid w:val="00ED26C4"/>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4"/>
      <w:szCs w:val="14"/>
      <w:lang w:eastAsia="es-ES"/>
    </w:rPr>
  </w:style>
  <w:style w:type="paragraph" w:customStyle="1" w:styleId="xl97">
    <w:name w:val="xl97"/>
    <w:basedOn w:val="Normal"/>
    <w:rsid w:val="00ED26C4"/>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hAnsi="Times New Roman"/>
      <w:b/>
      <w:bCs/>
      <w:sz w:val="14"/>
      <w:szCs w:val="14"/>
      <w:lang w:eastAsia="es-ES"/>
    </w:rPr>
  </w:style>
  <w:style w:type="paragraph" w:customStyle="1" w:styleId="xl98">
    <w:name w:val="xl98"/>
    <w:basedOn w:val="Normal"/>
    <w:rsid w:val="00ED26C4"/>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hAnsi="Times New Roman"/>
      <w:b/>
      <w:bCs/>
      <w:sz w:val="14"/>
      <w:szCs w:val="14"/>
      <w:lang w:eastAsia="es-ES"/>
    </w:rPr>
  </w:style>
  <w:style w:type="paragraph" w:customStyle="1" w:styleId="xl99">
    <w:name w:val="xl99"/>
    <w:basedOn w:val="Normal"/>
    <w:rsid w:val="00ED26C4"/>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pPr>
    <w:rPr>
      <w:rFonts w:ascii="Times New Roman" w:hAnsi="Times New Roman"/>
      <w:b/>
      <w:bCs/>
      <w:sz w:val="14"/>
      <w:szCs w:val="14"/>
      <w:lang w:eastAsia="es-ES"/>
    </w:rPr>
  </w:style>
  <w:style w:type="character" w:customStyle="1" w:styleId="Mencinsinresolver1">
    <w:name w:val="Mención sin resolver1"/>
    <w:basedOn w:val="Fuentedeprrafopredeter"/>
    <w:uiPriority w:val="99"/>
    <w:semiHidden/>
    <w:unhideWhenUsed/>
    <w:rsid w:val="00ED26C4"/>
    <w:rPr>
      <w:color w:val="605E5C"/>
      <w:shd w:val="clear" w:color="auto" w:fill="E1DFDD"/>
    </w:rPr>
  </w:style>
  <w:style w:type="numbering" w:customStyle="1" w:styleId="Sinlista21">
    <w:name w:val="Sin lista21"/>
    <w:next w:val="Sinlista"/>
    <w:uiPriority w:val="99"/>
    <w:semiHidden/>
    <w:unhideWhenUsed/>
    <w:rsid w:val="00ED26C4"/>
  </w:style>
  <w:style w:type="character" w:styleId="Mencinsinresolver">
    <w:name w:val="Unresolved Mention"/>
    <w:basedOn w:val="Fuentedeprrafopredeter"/>
    <w:uiPriority w:val="99"/>
    <w:semiHidden/>
    <w:unhideWhenUsed/>
    <w:rsid w:val="00190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450247095">
      <w:bodyDiv w:val="1"/>
      <w:marLeft w:val="0"/>
      <w:marRight w:val="0"/>
      <w:marTop w:val="0"/>
      <w:marBottom w:val="0"/>
      <w:divBdr>
        <w:top w:val="none" w:sz="0" w:space="0" w:color="auto"/>
        <w:left w:val="none" w:sz="0" w:space="0" w:color="auto"/>
        <w:bottom w:val="none" w:sz="0" w:space="0" w:color="auto"/>
        <w:right w:val="none" w:sz="0" w:space="0" w:color="auto"/>
      </w:divBdr>
    </w:div>
    <w:div w:id="1305235240">
      <w:bodyDiv w:val="1"/>
      <w:marLeft w:val="0"/>
      <w:marRight w:val="0"/>
      <w:marTop w:val="0"/>
      <w:marBottom w:val="0"/>
      <w:divBdr>
        <w:top w:val="none" w:sz="0" w:space="0" w:color="auto"/>
        <w:left w:val="none" w:sz="0" w:space="0" w:color="auto"/>
        <w:bottom w:val="none" w:sz="0" w:space="0" w:color="auto"/>
        <w:right w:val="none" w:sz="0" w:space="0" w:color="auto"/>
      </w:divBdr>
    </w:div>
    <w:div w:id="1588926828">
      <w:bodyDiv w:val="1"/>
      <w:marLeft w:val="0"/>
      <w:marRight w:val="0"/>
      <w:marTop w:val="0"/>
      <w:marBottom w:val="0"/>
      <w:divBdr>
        <w:top w:val="none" w:sz="0" w:space="0" w:color="auto"/>
        <w:left w:val="none" w:sz="0" w:space="0" w:color="auto"/>
        <w:bottom w:val="none" w:sz="0" w:space="0" w:color="auto"/>
        <w:right w:val="none" w:sz="0" w:space="0" w:color="auto"/>
      </w:divBdr>
    </w:div>
    <w:div w:id="2003847011">
      <w:bodyDiv w:val="1"/>
      <w:marLeft w:val="0"/>
      <w:marRight w:val="0"/>
      <w:marTop w:val="0"/>
      <w:marBottom w:val="0"/>
      <w:divBdr>
        <w:top w:val="none" w:sz="0" w:space="0" w:color="auto"/>
        <w:left w:val="none" w:sz="0" w:space="0" w:color="auto"/>
        <w:bottom w:val="none" w:sz="0" w:space="0" w:color="auto"/>
        <w:right w:val="none" w:sz="0" w:space="0" w:color="auto"/>
      </w:divBdr>
    </w:div>
    <w:div w:id="20189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www.crdobierzo.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60863-ACE3-4B46-97BF-A53D0D558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9714</Words>
  <Characters>54050</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PLIEGO DE CONDICIONES</vt:lpstr>
    </vt:vector>
  </TitlesOfParts>
  <Company>*</Company>
  <LinksUpToDate>false</LinksUpToDate>
  <CharactersWithSpaces>63637</CharactersWithSpaces>
  <SharedDoc>false</SharedDoc>
  <HLinks>
    <vt:vector size="6" baseType="variant">
      <vt:variant>
        <vt:i4>4915298</vt:i4>
      </vt:variant>
      <vt:variant>
        <vt:i4>0</vt:i4>
      </vt:variant>
      <vt:variant>
        <vt:i4>0</vt:i4>
      </vt:variant>
      <vt:variant>
        <vt:i4>5</vt:i4>
      </vt:variant>
      <vt:variant>
        <vt:lpwstr>mailto:controloficial@itacyl.es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CONDICIONES</dc:title>
  <dc:creator>*</dc:creator>
  <cp:lastModifiedBy>Inmaculada Concepcion Sáez González</cp:lastModifiedBy>
  <cp:revision>6</cp:revision>
  <cp:lastPrinted>2019-08-13T08:27:00Z</cp:lastPrinted>
  <dcterms:created xsi:type="dcterms:W3CDTF">2021-07-22T14:46:00Z</dcterms:created>
  <dcterms:modified xsi:type="dcterms:W3CDTF">2021-08-18T07:20:00Z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